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中石油</w:t>
      </w:r>
      <w:r>
        <w:rPr>
          <w:rFonts w:hint="eastAsia" w:ascii="方正小标宋简体" w:eastAsia="方正小标宋简体"/>
          <w:sz w:val="36"/>
          <w:szCs w:val="36"/>
        </w:rPr>
        <w:t>工程院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应聘指南</w:t>
      </w:r>
    </w:p>
    <w:p>
      <w:pPr>
        <w:spacing w:line="560" w:lineRule="exact"/>
        <w:ind w:firstLine="560" w:firstLineChars="200"/>
        <w:rPr>
          <w:rFonts w:ascii="方正黑体简体" w:eastAsia="方正黑体简体"/>
          <w:sz w:val="28"/>
          <w:szCs w:val="32"/>
        </w:rPr>
      </w:pPr>
      <w:r>
        <w:rPr>
          <w:rFonts w:hint="eastAsia" w:ascii="方正黑体简体" w:eastAsia="方正黑体简体"/>
          <w:sz w:val="28"/>
          <w:szCs w:val="32"/>
        </w:rPr>
        <w:t>一、企业简介</w:t>
      </w:r>
    </w:p>
    <w:p>
      <w:pPr>
        <w:spacing w:line="560" w:lineRule="exact"/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中国石油集团工程技术研究院有限公司（简称工程技术研究院）是中国石油天然气集团有限公司直属科研机构、全资子公司，发展定位为：中国石油集团公司油气工程技术参谋部，油气工程基础前沿及高新技术研发中心，油气工程高端技术支持与服务中心，油气工程高端科技人才引进培养平台，油气工程高新技术产业化平台。主要从事井筒工程的基础和前沿技术、尖端工具和仪器、入井流体的研发和推广，开展国内外重点工程技术支持与服务。</w:t>
      </w:r>
    </w:p>
    <w:p>
      <w:pPr>
        <w:spacing w:line="560" w:lineRule="exact"/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工程技术研究院设有7个机关处室、11个研究机构、1个北美地区的休斯敦研究中心、1个国际业务部、1个实验中心、2个直属单位、3个项目部。用工总量1278人（含外籍员工73人），现有中国工程院院士2人，新世纪百千万人才工程国家级人选5人，享受国务院政府特殊津贴专家12人，教授级高工42名。</w:t>
      </w:r>
    </w:p>
    <w:p>
      <w:pPr>
        <w:spacing w:line="560" w:lineRule="exact"/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工程技术研究院经国家人社部、全国博士后管委会和国家经贸委批准设立博士后科研工作站，与中国石油勘探开发研究院博士后流动站联合招生。与中国石油勘探开发研究院、中国石油大学（北京）联合培养硕博士研究生，并与中国石油大学（北京）共建北京工程师学院，现有博导5人、硕导47人。</w:t>
      </w:r>
    </w:p>
    <w:p>
      <w:pPr>
        <w:spacing w:line="560" w:lineRule="exact"/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工程技术研究院拥有油气钻井国家工程实验室、中国石油集团公司钻井工程重点实验室和试验基地，美国休斯敦非常规工程技术实验室，湖北省石油天然气连续管工程技术研究中心，具备27大类实（试）验、测试与评价能力。具有国家油气田井口设备质检中心、石油工业设备监理甲级资质、特种作业车生产资质等资质。</w:t>
      </w:r>
    </w:p>
    <w:p>
      <w:pPr>
        <w:spacing w:line="560" w:lineRule="exact"/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工程技术研究院先后承担国家科技重大专项课题57项、中国石油集团公司科技专项等各类科研课题430余项，研发形成深井超深井钻井、复杂结构井钻井、页岩气钻完井、煤层气钻完井、储气(油)库建设技术、完井压裂和非常规油气藏评价等7大技术系列；先后获得国家科技奖励10项，省部级科技进步奖162项，授权发明专利308件、国际专利27件，制修订标准191项，发布中国石油新产品与利器23项，获中国石油十大科技进展10项。</w:t>
      </w:r>
    </w:p>
    <w:p>
      <w:pPr>
        <w:spacing w:line="560" w:lineRule="exact"/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工程技术研究院是北京市高新技术企业、同时也是中关村高新技术企业。截止到2019年末，股东权益由2006年成立时的5千万提高到7.12亿元，增长了14倍多，具有极佳的成长性。</w:t>
      </w:r>
    </w:p>
    <w:p>
      <w:pPr>
        <w:spacing w:line="560" w:lineRule="exact"/>
        <w:ind w:firstLine="560" w:firstLineChars="200"/>
        <w:rPr>
          <w:rFonts w:ascii="方正仿宋简体" w:eastAsia="方正仿宋简体"/>
          <w:color w:val="000000"/>
          <w:sz w:val="28"/>
          <w:szCs w:val="32"/>
          <w:shd w:val="clear" w:color="auto" w:fill="FFFFFF"/>
        </w:rPr>
      </w:pPr>
      <w:r>
        <w:rPr>
          <w:rFonts w:hint="eastAsia" w:ascii="方正仿宋简体" w:eastAsia="方正仿宋简体"/>
          <w:sz w:val="28"/>
          <w:szCs w:val="32"/>
        </w:rPr>
        <w:t>今日的工程技术研究院肩负着</w:t>
      </w:r>
      <w:r>
        <w:rPr>
          <w:rFonts w:hint="eastAsia" w:ascii="方正仿宋简体" w:eastAsia="方正仿宋简体"/>
          <w:color w:val="000000"/>
          <w:sz w:val="28"/>
          <w:szCs w:val="32"/>
          <w:shd w:val="clear" w:color="auto" w:fill="FFFFFF"/>
        </w:rPr>
        <w:t>“支撑当前、引领未来”的重大</w:t>
      </w:r>
      <w:r>
        <w:rPr>
          <w:rFonts w:hint="eastAsia" w:ascii="方正仿宋简体" w:eastAsia="方正仿宋简体"/>
          <w:sz w:val="28"/>
          <w:szCs w:val="32"/>
          <w:shd w:val="clear" w:color="auto" w:fill="FFFFFF"/>
        </w:rPr>
        <w:t>责任和使命</w:t>
      </w:r>
      <w:r>
        <w:rPr>
          <w:rFonts w:hint="eastAsia" w:ascii="方正仿宋简体" w:eastAsia="方正仿宋简体"/>
          <w:sz w:val="28"/>
          <w:szCs w:val="32"/>
        </w:rPr>
        <w:t>，</w:t>
      </w:r>
      <w:r>
        <w:rPr>
          <w:rFonts w:hint="eastAsia" w:ascii="方正仿宋简体" w:eastAsia="方正仿宋简体"/>
          <w:sz w:val="28"/>
          <w:szCs w:val="32"/>
          <w:shd w:val="clear" w:color="auto" w:fill="FFFFFF"/>
        </w:rPr>
        <w:t>牢牢把握“一部二中心二平台”发展定位，</w:t>
      </w:r>
      <w:r>
        <w:rPr>
          <w:rFonts w:hint="eastAsia" w:ascii="方正仿宋简体" w:eastAsia="方正仿宋简体"/>
          <w:sz w:val="28"/>
          <w:szCs w:val="32"/>
        </w:rPr>
        <w:t>大力实施</w:t>
      </w:r>
      <w:r>
        <w:rPr>
          <w:rFonts w:hint="eastAsia" w:ascii="方正仿宋简体" w:eastAsia="方正仿宋简体"/>
          <w:sz w:val="28"/>
          <w:szCs w:val="32"/>
          <w:shd w:val="clear" w:color="auto" w:fill="FFFFFF"/>
        </w:rPr>
        <w:t>“创新驱动、技术引领、人</w:t>
      </w:r>
      <w:r>
        <w:rPr>
          <w:rFonts w:hint="eastAsia" w:ascii="方正仿宋简体" w:eastAsia="方正仿宋简体"/>
          <w:color w:val="000000"/>
          <w:sz w:val="28"/>
          <w:szCs w:val="32"/>
          <w:shd w:val="clear" w:color="auto" w:fill="FFFFFF"/>
        </w:rPr>
        <w:t>才优先、价值导向”四大发展战略，全力打造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32"/>
          <w:shd w:val="clear" w:color="auto" w:fill="FFFFFF"/>
        </w:rPr>
        <w:t>世界一流工程技术研究院，勇当石油工程技术创新的主力军和排头兵！</w:t>
      </w:r>
    </w:p>
    <w:p>
      <w:pPr>
        <w:spacing w:line="560" w:lineRule="exact"/>
        <w:ind w:firstLine="560" w:firstLineChars="200"/>
        <w:rPr>
          <w:rFonts w:ascii="方正黑体简体" w:eastAsia="方正黑体简体"/>
          <w:sz w:val="28"/>
          <w:szCs w:val="32"/>
        </w:rPr>
      </w:pPr>
      <w:r>
        <w:rPr>
          <w:rFonts w:hint="eastAsia" w:ascii="方正黑体简体" w:eastAsia="方正黑体简体"/>
          <w:sz w:val="28"/>
          <w:szCs w:val="32"/>
        </w:rPr>
        <w:t>二、招聘岗位</w:t>
      </w:r>
    </w:p>
    <w:tbl>
      <w:tblPr>
        <w:tblStyle w:val="6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76"/>
        <w:gridCol w:w="3118"/>
        <w:gridCol w:w="1418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</w:trPr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方正黑体简体" w:hAnsi="宋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4"/>
                <w:szCs w:val="24"/>
              </w:rPr>
              <w:t>学历需要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简体" w:hAnsi="宋体" w:eastAsia="方正黑体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机械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机械设计制造及其自动化，机械电子工程，机械设计及理论，机械工程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信号与信息处理，计算机科学与技术，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计算机软件与理论，计算机应用技术，人工智能，软件工程，计算机系统结构，数据科学与大数据技术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钻井装备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控制理论与控制工程，电机与电器，无线电物理，检测技术与自动化装置，测试计量技术及仪器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钻井装备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导航、制导与控制，精密仪器及机械，信号与信息处理，通信与信息系统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钻井液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应用化学，化学工程，有机化学，高分子化学与物理，分析化学，化学工艺，化学工程与技术，油气井工程（钻井液）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完井工程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材料学，材料物理与化学，高分子化学与物理，材料科学与工程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钻井工艺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工程力学，一般力学与力学基础，力学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财务资产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会计学，企业管理（含：财务管理、市场营销、人力资源管理），金融学（含∶保险学）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钻井装备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控制理论与控制工程，电力系统及其自动化，电力电子与电力传动，电机与电器，通信与信息系统，检测技术与自动化装置，测试计量技术及仪器，电路与系统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钻井工艺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材料加工工程，材料学，高分子化学与物理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企业管理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企业管理（含：财务管理、市场营销、人力资源管理），</w:t>
            </w:r>
            <w:r>
              <w:rPr>
                <w:rFonts w:hint="eastAsia" w:ascii="方正仿宋简体" w:hAnsi="宋体" w:eastAsia="方正仿宋简体" w:cs="宋体"/>
                <w:kern w:val="0"/>
                <w:szCs w:val="21"/>
              </w:rPr>
              <w:t>工商管理，国际商务，金融学（含∶保险学），审计学，经济法学，民商法学(含：劳动法学、社会保障法学)，诉讼法学，国际法学，管理科学与工程，马克思主义哲学，中国哲学，新闻学，国际贸易学，语言学及应用语言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钻井工艺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化学工程，应用化学，化学工程与技术，地质工程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武汉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机械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机械电子工程，机械设计制造及其自动化，机械设计及理论，流体机械及工程，流体力学，工程热物理，控制理论与控制工程，测试计量技术及仪器，电路与系统，检测技术与自动化装置，通信与信息系统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硕士研究生及以上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武汉</w:t>
            </w:r>
          </w:p>
        </w:tc>
      </w:tr>
    </w:tbl>
    <w:p>
      <w:pPr>
        <w:spacing w:line="560" w:lineRule="exact"/>
        <w:ind w:firstLine="560" w:firstLineChars="200"/>
        <w:rPr>
          <w:rFonts w:ascii="方正黑体简体" w:eastAsia="方正黑体简体"/>
          <w:sz w:val="28"/>
          <w:szCs w:val="32"/>
        </w:rPr>
      </w:pPr>
    </w:p>
    <w:p>
      <w:pPr>
        <w:spacing w:line="560" w:lineRule="exact"/>
        <w:ind w:firstLine="560" w:firstLineChars="200"/>
        <w:rPr>
          <w:rFonts w:ascii="方正黑体简体" w:eastAsia="方正黑体简体"/>
          <w:sz w:val="28"/>
          <w:szCs w:val="32"/>
        </w:rPr>
      </w:pPr>
      <w:r>
        <w:rPr>
          <w:rFonts w:hint="eastAsia" w:ascii="方正黑体简体" w:eastAsia="方正黑体简体"/>
          <w:sz w:val="28"/>
          <w:szCs w:val="32"/>
        </w:rPr>
        <w:t>三、录用标准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1．2021届博士、硕士研究生。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2．高校毕业生CET-6级425分以上。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3．热爱石油行业，适应艰苦环境。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4．品学兼优，顺利获得学历学位证书。</w:t>
      </w:r>
    </w:p>
    <w:p>
      <w:pPr>
        <w:ind w:firstLine="560" w:firstLineChars="200"/>
        <w:rPr>
          <w:rFonts w:hint="eastAsia"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5．身心健康，能够胜任工作岗位。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6．责任意识强、沟通能力强，具有团队协作精神。</w:t>
      </w:r>
    </w:p>
    <w:p>
      <w:pPr>
        <w:spacing w:line="560" w:lineRule="exact"/>
        <w:ind w:firstLine="560" w:firstLineChars="200"/>
        <w:rPr>
          <w:rFonts w:ascii="方正黑体简体" w:eastAsia="方正黑体简体"/>
          <w:sz w:val="28"/>
          <w:szCs w:val="32"/>
        </w:rPr>
      </w:pPr>
      <w:r>
        <w:rPr>
          <w:rFonts w:hint="eastAsia" w:ascii="方正黑体简体" w:eastAsia="方正黑体简体"/>
          <w:sz w:val="28"/>
          <w:szCs w:val="32"/>
        </w:rPr>
        <w:t>四、薪酬福利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1．在京单位按照国家有关政策申办进京户口。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2．执行院薪酬分配体系，即以岗位价值为基础、以业绩考核为依据的岗位绩效工资制，由岗位工资、津贴补贴、绩效奖金、专项奖励四部分构成。建立员工薪酬增量与科技创新创效深度捆绑、员工薪酬与经营效益效率紧密挂钩的中长期激励机制。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3．一经录用，公司为您足额缴存“六险二金”（养老、医疗、失业、工伤、生育和补充医疗保险，住房公积金、企业年金）。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4．提供早午工作餐、上下班通勤车，带薪年休假，年度体检等福利。</w:t>
      </w:r>
    </w:p>
    <w:p>
      <w:pPr>
        <w:ind w:firstLine="560" w:firstLineChars="200"/>
        <w:rPr>
          <w:rFonts w:ascii="方正黑体简体" w:eastAsia="方正黑体简体"/>
          <w:sz w:val="28"/>
          <w:szCs w:val="32"/>
        </w:rPr>
      </w:pPr>
      <w:r>
        <w:rPr>
          <w:rFonts w:hint="eastAsia" w:ascii="方正黑体简体" w:eastAsia="方正黑体简体"/>
          <w:sz w:val="28"/>
          <w:szCs w:val="32"/>
        </w:rPr>
        <w:t>五、招聘程序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1．通过中国石油集团公司招聘平台投递简历（</w:t>
      </w:r>
      <w:r>
        <w:rPr>
          <w:rFonts w:ascii="方正仿宋简体" w:eastAsia="方正仿宋简体"/>
          <w:sz w:val="28"/>
          <w:szCs w:val="32"/>
        </w:rPr>
        <w:t>https://zhaopin.cnpc.com.cn/</w:t>
      </w:r>
      <w:r>
        <w:rPr>
          <w:rFonts w:hint="eastAsia" w:ascii="方正仿宋简体" w:eastAsia="方正仿宋简体"/>
          <w:sz w:val="28"/>
          <w:szCs w:val="32"/>
        </w:rPr>
        <w:t>），在招聘页面点击“按企业搜索”，输入“中国石油集团工程技术研究院有限公司”，即可看到招聘信息及岗位需求。</w:t>
      </w:r>
      <w:r>
        <w:rPr>
          <w:rFonts w:hint="eastAsia" w:ascii="方正仿宋简体" w:eastAsia="方正仿宋简体"/>
          <w:b/>
          <w:sz w:val="28"/>
          <w:szCs w:val="32"/>
        </w:rPr>
        <w:t>（中国石油官网招聘网页是唯一接收简历渠道）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2．完成应聘人员简历审核，确定参加准入考试人选名单。</w:t>
      </w:r>
    </w:p>
    <w:p>
      <w:pPr>
        <w:spacing w:line="560" w:lineRule="exact"/>
        <w:ind w:firstLine="560" w:firstLineChars="200"/>
        <w:rPr>
          <w:rFonts w:ascii="方正仿宋简体" w:eastAsia="方正仿宋简体"/>
          <w:sz w:val="28"/>
          <w:szCs w:val="32"/>
          <w:highlight w:val="yellow"/>
        </w:rPr>
      </w:pPr>
      <w:r>
        <w:rPr>
          <w:rFonts w:hint="eastAsia" w:ascii="方正仿宋简体" w:eastAsia="方正仿宋简体"/>
          <w:sz w:val="28"/>
          <w:szCs w:val="32"/>
          <w:highlight w:val="yellow"/>
        </w:rPr>
        <w:t>（三类人员可免予参加考试：博士研究生，THE中国内地排名前10名高校的研究生</w:t>
      </w:r>
      <w:r>
        <w:rPr>
          <w:rFonts w:hint="eastAsia" w:ascii="方正仿宋简体" w:eastAsia="方正仿宋简体"/>
          <w:sz w:val="28"/>
          <w:szCs w:val="32"/>
          <w:highlight w:val="yellow"/>
          <w:lang w:val="en-US" w:eastAsia="zh-CN"/>
        </w:rPr>
        <w:t>&lt;2020年南京大学排名第6，符合免考条件</w:t>
      </w:r>
      <w:bookmarkStart w:id="0" w:name="_GoBack"/>
      <w:bookmarkEnd w:id="0"/>
      <w:r>
        <w:rPr>
          <w:rFonts w:hint="eastAsia" w:ascii="方正仿宋简体" w:eastAsia="方正仿宋简体"/>
          <w:sz w:val="28"/>
          <w:szCs w:val="32"/>
          <w:highlight w:val="yellow"/>
          <w:lang w:val="en-US" w:eastAsia="zh-CN"/>
        </w:rPr>
        <w:t>&gt;</w:t>
      </w:r>
      <w:r>
        <w:rPr>
          <w:rFonts w:hint="eastAsia" w:ascii="方正仿宋简体" w:eastAsia="方正仿宋简体"/>
          <w:sz w:val="28"/>
          <w:szCs w:val="32"/>
          <w:highlight w:val="yellow"/>
        </w:rPr>
        <w:t>，以及获得国家奖学金的研究生、或两次评选为普通高校省部级“三好学生”“优秀学生干部”的研究生。）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3．根据入围人员名单，择优确定参加面试人选，组织面试。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4．履行审批程序，确定拟录用人选并公示。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5．办理入职手续。</w:t>
      </w:r>
    </w:p>
    <w:p>
      <w:pPr>
        <w:spacing w:line="560" w:lineRule="exact"/>
        <w:ind w:firstLine="560" w:firstLineChars="200"/>
        <w:rPr>
          <w:rFonts w:ascii="方正黑体简体" w:eastAsia="方正黑体简体"/>
          <w:sz w:val="28"/>
          <w:szCs w:val="32"/>
        </w:rPr>
      </w:pPr>
      <w:r>
        <w:rPr>
          <w:rFonts w:hint="eastAsia" w:ascii="方正黑体简体" w:eastAsia="方正黑体简体"/>
          <w:sz w:val="28"/>
          <w:szCs w:val="32"/>
        </w:rPr>
        <w:t>六、单位地址及联系方式</w:t>
      </w:r>
    </w:p>
    <w:p>
      <w:pPr>
        <w:ind w:firstLine="560" w:firstLineChars="200"/>
        <w:rPr>
          <w:rFonts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单位地址：北京市昌平区黄河街5号院1号楼</w:t>
      </w:r>
    </w:p>
    <w:p>
      <w:pPr>
        <w:ind w:firstLine="600" w:firstLineChars="250"/>
        <w:rPr>
          <w:rFonts w:ascii="方正仿宋简体" w:eastAsia="方正仿宋简体"/>
          <w:sz w:val="28"/>
          <w:szCs w:val="32"/>
        </w:rPr>
      </w:pPr>
      <w:r>
        <w:rPr>
          <w:rFonts w:ascii="方正黑体简体" w:eastAsia="方正黑体简体"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267335</wp:posOffset>
            </wp:positionV>
            <wp:extent cx="1423035" cy="1423035"/>
            <wp:effectExtent l="0" t="0" r="5715" b="5715"/>
            <wp:wrapSquare wrapText="bothSides"/>
            <wp:docPr id="1" name="图片 1" descr="D:\人事处-程荣超\毕业生+留学生+博士后\2021年\3-校园招聘准备材料\工程院招聘公众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人事处-程荣超\毕业生+留学生+博士后\2021年\3-校园招聘准备材料\工程院招聘公众号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简体" w:eastAsia="方正仿宋简体"/>
          <w:sz w:val="28"/>
          <w:szCs w:val="32"/>
        </w:rPr>
        <w:t>联系电话：010-80162381</w:t>
      </w: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简体" w:eastAsia="方正仿宋简体"/>
          <w:color w:val="FF0000"/>
          <w:sz w:val="32"/>
          <w:szCs w:val="32"/>
        </w:rPr>
      </w:pPr>
      <w:r>
        <w:rPr>
          <w:rFonts w:hint="eastAsia" w:ascii="方正仿宋简体" w:eastAsia="方正仿宋简体"/>
          <w:color w:val="FF0000"/>
          <w:sz w:val="32"/>
          <w:szCs w:val="32"/>
        </w:rPr>
        <w:t>招聘岗位详情请关注二维码</w:t>
      </w:r>
    </w:p>
    <w:p>
      <w:pPr>
        <w:spacing w:line="560" w:lineRule="exact"/>
        <w:ind w:firstLine="560" w:firstLineChars="200"/>
        <w:rPr>
          <w:rFonts w:ascii="方正黑体简体" w:eastAsia="方正黑体简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10"/>
    <w:rsid w:val="00013A03"/>
    <w:rsid w:val="000415E8"/>
    <w:rsid w:val="00041DA9"/>
    <w:rsid w:val="00043288"/>
    <w:rsid w:val="0004376D"/>
    <w:rsid w:val="00054A78"/>
    <w:rsid w:val="00080938"/>
    <w:rsid w:val="0008345B"/>
    <w:rsid w:val="00084EED"/>
    <w:rsid w:val="000876A9"/>
    <w:rsid w:val="00090BC0"/>
    <w:rsid w:val="00093099"/>
    <w:rsid w:val="0009651E"/>
    <w:rsid w:val="000A122A"/>
    <w:rsid w:val="000A32AA"/>
    <w:rsid w:val="000A32EE"/>
    <w:rsid w:val="000B0082"/>
    <w:rsid w:val="000B0E41"/>
    <w:rsid w:val="000B2B55"/>
    <w:rsid w:val="000B3A28"/>
    <w:rsid w:val="000C2687"/>
    <w:rsid w:val="000E203D"/>
    <w:rsid w:val="000F477B"/>
    <w:rsid w:val="00111F56"/>
    <w:rsid w:val="001226EF"/>
    <w:rsid w:val="001302A5"/>
    <w:rsid w:val="00132F49"/>
    <w:rsid w:val="001347D4"/>
    <w:rsid w:val="001361F7"/>
    <w:rsid w:val="00166F34"/>
    <w:rsid w:val="001A4AA1"/>
    <w:rsid w:val="001C213D"/>
    <w:rsid w:val="001C6732"/>
    <w:rsid w:val="001D292A"/>
    <w:rsid w:val="001D53ED"/>
    <w:rsid w:val="001F3BBE"/>
    <w:rsid w:val="001F7DE4"/>
    <w:rsid w:val="00202811"/>
    <w:rsid w:val="002154E4"/>
    <w:rsid w:val="00242A7B"/>
    <w:rsid w:val="00247A23"/>
    <w:rsid w:val="00252254"/>
    <w:rsid w:val="00270CA7"/>
    <w:rsid w:val="00286E52"/>
    <w:rsid w:val="00290CDD"/>
    <w:rsid w:val="002950DF"/>
    <w:rsid w:val="00295950"/>
    <w:rsid w:val="002B2E42"/>
    <w:rsid w:val="002C13F0"/>
    <w:rsid w:val="002E2E97"/>
    <w:rsid w:val="002E32BC"/>
    <w:rsid w:val="002E6239"/>
    <w:rsid w:val="002F2D8F"/>
    <w:rsid w:val="00311AA1"/>
    <w:rsid w:val="003178BA"/>
    <w:rsid w:val="00323251"/>
    <w:rsid w:val="003249F0"/>
    <w:rsid w:val="00354308"/>
    <w:rsid w:val="003B4EE9"/>
    <w:rsid w:val="003C41C4"/>
    <w:rsid w:val="003F0A9D"/>
    <w:rsid w:val="00401F91"/>
    <w:rsid w:val="00407F78"/>
    <w:rsid w:val="00422444"/>
    <w:rsid w:val="004233DA"/>
    <w:rsid w:val="00436AA6"/>
    <w:rsid w:val="004617A7"/>
    <w:rsid w:val="00463063"/>
    <w:rsid w:val="00465D53"/>
    <w:rsid w:val="00473DE0"/>
    <w:rsid w:val="00473EFD"/>
    <w:rsid w:val="00481AF4"/>
    <w:rsid w:val="00492922"/>
    <w:rsid w:val="004A1310"/>
    <w:rsid w:val="004A1ECB"/>
    <w:rsid w:val="004B267F"/>
    <w:rsid w:val="004C1907"/>
    <w:rsid w:val="004D5E55"/>
    <w:rsid w:val="004D6943"/>
    <w:rsid w:val="004E04EB"/>
    <w:rsid w:val="004E2475"/>
    <w:rsid w:val="004F4D51"/>
    <w:rsid w:val="0050221A"/>
    <w:rsid w:val="00506D98"/>
    <w:rsid w:val="0052287B"/>
    <w:rsid w:val="00523B4F"/>
    <w:rsid w:val="00524E85"/>
    <w:rsid w:val="00531159"/>
    <w:rsid w:val="00554F79"/>
    <w:rsid w:val="00563FB7"/>
    <w:rsid w:val="00570D75"/>
    <w:rsid w:val="005738AB"/>
    <w:rsid w:val="005801C6"/>
    <w:rsid w:val="005830C3"/>
    <w:rsid w:val="00585DA9"/>
    <w:rsid w:val="00590E8D"/>
    <w:rsid w:val="005967DB"/>
    <w:rsid w:val="005A7B18"/>
    <w:rsid w:val="005B0B9B"/>
    <w:rsid w:val="005B1767"/>
    <w:rsid w:val="005F38C9"/>
    <w:rsid w:val="005F3B2F"/>
    <w:rsid w:val="00614FF0"/>
    <w:rsid w:val="00615EFD"/>
    <w:rsid w:val="00626410"/>
    <w:rsid w:val="006314DD"/>
    <w:rsid w:val="00634866"/>
    <w:rsid w:val="00643886"/>
    <w:rsid w:val="00656798"/>
    <w:rsid w:val="00661E0B"/>
    <w:rsid w:val="00661F74"/>
    <w:rsid w:val="0068789D"/>
    <w:rsid w:val="0069668C"/>
    <w:rsid w:val="006A1764"/>
    <w:rsid w:val="006A4ADC"/>
    <w:rsid w:val="006C2359"/>
    <w:rsid w:val="006C5F21"/>
    <w:rsid w:val="006D4C43"/>
    <w:rsid w:val="006E0A00"/>
    <w:rsid w:val="006E38DC"/>
    <w:rsid w:val="006F41B9"/>
    <w:rsid w:val="007150EC"/>
    <w:rsid w:val="00746F9E"/>
    <w:rsid w:val="00760390"/>
    <w:rsid w:val="007718FB"/>
    <w:rsid w:val="00796922"/>
    <w:rsid w:val="007978D3"/>
    <w:rsid w:val="007A4991"/>
    <w:rsid w:val="007A4995"/>
    <w:rsid w:val="007A7E7B"/>
    <w:rsid w:val="007D21B2"/>
    <w:rsid w:val="007D601F"/>
    <w:rsid w:val="007E2E7B"/>
    <w:rsid w:val="007E6D44"/>
    <w:rsid w:val="00811E8A"/>
    <w:rsid w:val="00830FFC"/>
    <w:rsid w:val="0084654C"/>
    <w:rsid w:val="00853250"/>
    <w:rsid w:val="0087229E"/>
    <w:rsid w:val="00873EC4"/>
    <w:rsid w:val="008746B7"/>
    <w:rsid w:val="00883A68"/>
    <w:rsid w:val="008A0DF4"/>
    <w:rsid w:val="008A1ACE"/>
    <w:rsid w:val="008B5B00"/>
    <w:rsid w:val="008B7685"/>
    <w:rsid w:val="008D5747"/>
    <w:rsid w:val="008E761D"/>
    <w:rsid w:val="008F6E3C"/>
    <w:rsid w:val="0090544F"/>
    <w:rsid w:val="0090742A"/>
    <w:rsid w:val="00912A04"/>
    <w:rsid w:val="009176E5"/>
    <w:rsid w:val="00937B20"/>
    <w:rsid w:val="00961623"/>
    <w:rsid w:val="0096227E"/>
    <w:rsid w:val="009633FC"/>
    <w:rsid w:val="00965C87"/>
    <w:rsid w:val="00973D6F"/>
    <w:rsid w:val="0097402E"/>
    <w:rsid w:val="009748D1"/>
    <w:rsid w:val="00985C12"/>
    <w:rsid w:val="00987797"/>
    <w:rsid w:val="009A1890"/>
    <w:rsid w:val="009C5A19"/>
    <w:rsid w:val="009D0919"/>
    <w:rsid w:val="009D208B"/>
    <w:rsid w:val="009D5CDC"/>
    <w:rsid w:val="009E12E8"/>
    <w:rsid w:val="009E162B"/>
    <w:rsid w:val="009E18FA"/>
    <w:rsid w:val="009E35C6"/>
    <w:rsid w:val="009E6546"/>
    <w:rsid w:val="009F736A"/>
    <w:rsid w:val="00A01613"/>
    <w:rsid w:val="00A0755B"/>
    <w:rsid w:val="00A13E3C"/>
    <w:rsid w:val="00A247A3"/>
    <w:rsid w:val="00A269D9"/>
    <w:rsid w:val="00A52183"/>
    <w:rsid w:val="00A521E2"/>
    <w:rsid w:val="00A5698F"/>
    <w:rsid w:val="00A65A79"/>
    <w:rsid w:val="00A77032"/>
    <w:rsid w:val="00A8415C"/>
    <w:rsid w:val="00A86088"/>
    <w:rsid w:val="00AC1F3B"/>
    <w:rsid w:val="00AC6ACE"/>
    <w:rsid w:val="00AE2474"/>
    <w:rsid w:val="00AE48B8"/>
    <w:rsid w:val="00AF0BF3"/>
    <w:rsid w:val="00AF1B96"/>
    <w:rsid w:val="00AF49B7"/>
    <w:rsid w:val="00AF6120"/>
    <w:rsid w:val="00B003B8"/>
    <w:rsid w:val="00B0240E"/>
    <w:rsid w:val="00B33ABB"/>
    <w:rsid w:val="00B42B7D"/>
    <w:rsid w:val="00B431C5"/>
    <w:rsid w:val="00B4352A"/>
    <w:rsid w:val="00B63B1A"/>
    <w:rsid w:val="00B63B37"/>
    <w:rsid w:val="00B87F2C"/>
    <w:rsid w:val="00BC0F9A"/>
    <w:rsid w:val="00BC520D"/>
    <w:rsid w:val="00BD2671"/>
    <w:rsid w:val="00BD6A91"/>
    <w:rsid w:val="00BE3C9B"/>
    <w:rsid w:val="00BE706C"/>
    <w:rsid w:val="00BF258C"/>
    <w:rsid w:val="00BF33E6"/>
    <w:rsid w:val="00BF6752"/>
    <w:rsid w:val="00C1636B"/>
    <w:rsid w:val="00C24EB1"/>
    <w:rsid w:val="00C25BB0"/>
    <w:rsid w:val="00C303EE"/>
    <w:rsid w:val="00C32B6B"/>
    <w:rsid w:val="00C36CCC"/>
    <w:rsid w:val="00C4718B"/>
    <w:rsid w:val="00C50E3B"/>
    <w:rsid w:val="00C532DB"/>
    <w:rsid w:val="00C564B5"/>
    <w:rsid w:val="00C63711"/>
    <w:rsid w:val="00C746EF"/>
    <w:rsid w:val="00C75393"/>
    <w:rsid w:val="00C77650"/>
    <w:rsid w:val="00C845F0"/>
    <w:rsid w:val="00C9184B"/>
    <w:rsid w:val="00CC1590"/>
    <w:rsid w:val="00CE193E"/>
    <w:rsid w:val="00CE6455"/>
    <w:rsid w:val="00CE7239"/>
    <w:rsid w:val="00CE7B8A"/>
    <w:rsid w:val="00CF4EDB"/>
    <w:rsid w:val="00CF7715"/>
    <w:rsid w:val="00D00876"/>
    <w:rsid w:val="00D038D8"/>
    <w:rsid w:val="00D2072D"/>
    <w:rsid w:val="00D376B0"/>
    <w:rsid w:val="00D42E1C"/>
    <w:rsid w:val="00D57E51"/>
    <w:rsid w:val="00D65F6E"/>
    <w:rsid w:val="00D671F0"/>
    <w:rsid w:val="00D6795E"/>
    <w:rsid w:val="00D72D10"/>
    <w:rsid w:val="00D824DF"/>
    <w:rsid w:val="00D8468C"/>
    <w:rsid w:val="00D96392"/>
    <w:rsid w:val="00DA2C4C"/>
    <w:rsid w:val="00DB3F06"/>
    <w:rsid w:val="00DE0B95"/>
    <w:rsid w:val="00E037C2"/>
    <w:rsid w:val="00E22C4B"/>
    <w:rsid w:val="00E3329E"/>
    <w:rsid w:val="00E3357D"/>
    <w:rsid w:val="00E40420"/>
    <w:rsid w:val="00E55196"/>
    <w:rsid w:val="00E55518"/>
    <w:rsid w:val="00E5737F"/>
    <w:rsid w:val="00E60C1A"/>
    <w:rsid w:val="00E91D49"/>
    <w:rsid w:val="00ED0F6D"/>
    <w:rsid w:val="00EE06E4"/>
    <w:rsid w:val="00EE7115"/>
    <w:rsid w:val="00F17EEA"/>
    <w:rsid w:val="00F200C4"/>
    <w:rsid w:val="00F212E3"/>
    <w:rsid w:val="00F2215E"/>
    <w:rsid w:val="00F25932"/>
    <w:rsid w:val="00F26019"/>
    <w:rsid w:val="00F33704"/>
    <w:rsid w:val="00F351A7"/>
    <w:rsid w:val="00F60E2F"/>
    <w:rsid w:val="00F634EA"/>
    <w:rsid w:val="00F8519B"/>
    <w:rsid w:val="00F97F92"/>
    <w:rsid w:val="00FA2481"/>
    <w:rsid w:val="00FB0583"/>
    <w:rsid w:val="00FD346C"/>
    <w:rsid w:val="00FD6AAC"/>
    <w:rsid w:val="00FE2157"/>
    <w:rsid w:val="00FF60FA"/>
    <w:rsid w:val="61FF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403</Words>
  <Characters>2300</Characters>
  <Lines>19</Lines>
  <Paragraphs>5</Paragraphs>
  <TotalTime>43</TotalTime>
  <ScaleCrop>false</ScaleCrop>
  <LinksUpToDate>false</LinksUpToDate>
  <CharactersWithSpaces>2698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2020-09-20T04:33:00Z</dcterms:created>
  <dc:creator>弓志谦</dc:creator>
  <cp:lastModifiedBy>小康</cp:lastModifiedBy>
  <dcterms:modified xsi:type="dcterms:W3CDTF">2020-09-23T13:12:35Z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