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A338E" w14:textId="77777777" w:rsidR="00B5204A" w:rsidRDefault="00B5204A" w:rsidP="005C42BC">
      <w:pPr>
        <w:spacing w:before="120" w:after="120" w:line="240" w:lineRule="auto"/>
        <w:jc w:val="center"/>
        <w:rPr>
          <w:rFonts w:ascii="GE Inspira Sans" w:hAnsi="GE Inspira Sans"/>
          <w:b/>
          <w:color w:val="00B5E2"/>
          <w:sz w:val="24"/>
          <w:szCs w:val="20"/>
        </w:rPr>
      </w:pPr>
      <w:r w:rsidRPr="00B5204A">
        <w:rPr>
          <w:rFonts w:ascii="GE Inspira Sans" w:hAnsi="GE Inspira Sans" w:hint="eastAsia"/>
          <w:b/>
          <w:color w:val="00B5E2"/>
          <w:sz w:val="24"/>
          <w:szCs w:val="20"/>
        </w:rPr>
        <w:t>诊断药物管理培训生项目暑期管培实习生</w:t>
      </w:r>
    </w:p>
    <w:p w14:paraId="1BE903F4" w14:textId="0CEF0DC2" w:rsidR="00B0096A" w:rsidRDefault="00B0096A" w:rsidP="005C42BC">
      <w:pPr>
        <w:spacing w:before="120" w:after="120" w:line="240" w:lineRule="auto"/>
        <w:jc w:val="center"/>
        <w:rPr>
          <w:rFonts w:ascii="GE Inspira Sans" w:hAnsi="GE Inspira Sans"/>
          <w:b/>
          <w:color w:val="00B5E2"/>
          <w:sz w:val="24"/>
          <w:szCs w:val="20"/>
        </w:rPr>
      </w:pPr>
      <w:r>
        <w:rPr>
          <w:rFonts w:ascii="GE Inspira Sans" w:hAnsi="GE Inspira Sans"/>
          <w:b/>
          <w:color w:val="00B5E2"/>
          <w:sz w:val="24"/>
          <w:szCs w:val="20"/>
        </w:rPr>
        <w:t>(</w:t>
      </w:r>
      <w:r w:rsidR="00B5204A" w:rsidRPr="00B5204A">
        <w:rPr>
          <w:rFonts w:ascii="GE Inspira Sans" w:hAnsi="GE Inspira Sans"/>
          <w:b/>
          <w:color w:val="00B5E2"/>
          <w:sz w:val="24"/>
          <w:szCs w:val="20"/>
        </w:rPr>
        <w:t>Pharmaceutical Diagnostics Leadership Program Early Identification Intern</w:t>
      </w:r>
      <w:r>
        <w:rPr>
          <w:rFonts w:ascii="GE Inspira Sans" w:hAnsi="GE Inspira Sans" w:hint="eastAsia"/>
          <w:b/>
          <w:color w:val="00B5E2"/>
          <w:sz w:val="24"/>
          <w:szCs w:val="20"/>
        </w:rPr>
        <w:t>)</w:t>
      </w:r>
    </w:p>
    <w:p w14:paraId="08689481" w14:textId="73E2450A" w:rsidR="00E27BAE" w:rsidRPr="005C42BC" w:rsidRDefault="00E27BAE" w:rsidP="005C42BC">
      <w:pPr>
        <w:spacing w:before="120" w:after="120" w:line="240" w:lineRule="auto"/>
        <w:jc w:val="center"/>
        <w:rPr>
          <w:rFonts w:ascii="GE Inspira Sans" w:hAnsi="GE Inspira Sans"/>
          <w:b/>
          <w:i/>
          <w:iCs/>
          <w:color w:val="00B5E2"/>
          <w:sz w:val="24"/>
          <w:szCs w:val="20"/>
        </w:rPr>
      </w:pPr>
      <w:r>
        <w:rPr>
          <w:rFonts w:ascii="GE Inspira Sans" w:hAnsi="GE Inspira Sans" w:hint="eastAsia"/>
          <w:b/>
          <w:color w:val="00B5E2"/>
          <w:sz w:val="24"/>
          <w:szCs w:val="20"/>
        </w:rPr>
        <w:t>通用电气医疗</w:t>
      </w:r>
    </w:p>
    <w:p w14:paraId="0138DF10" w14:textId="77777777" w:rsidR="004078CB" w:rsidRPr="00DB2DE2" w:rsidRDefault="004078CB" w:rsidP="004078CB">
      <w:pPr>
        <w:spacing w:line="300" w:lineRule="atLeast"/>
        <w:textAlignment w:val="baseline"/>
        <w:rPr>
          <w:rFonts w:ascii="GE汉仪中圆简" w:eastAsia="GE汉仪中圆简" w:hAnsi="Arial" w:cs="Arial"/>
          <w:szCs w:val="21"/>
        </w:rPr>
      </w:pPr>
      <w:r w:rsidRPr="00DB2DE2">
        <w:rPr>
          <w:rFonts w:ascii="GE汉仪中圆简" w:eastAsia="GE汉仪中圆简" w:hAnsi="Arial" w:cs="Arial" w:hint="eastAsia"/>
          <w:szCs w:val="21"/>
          <w:bdr w:val="none" w:sz="0" w:space="0" w:color="auto" w:frame="1"/>
        </w:rPr>
        <w:t>所属部门：</w:t>
      </w:r>
      <w:r w:rsidRPr="00DB2DE2">
        <w:rPr>
          <w:rFonts w:ascii="GE汉仪中圆简" w:eastAsia="GE汉仪中圆简" w:hAnsi="Arial" w:cs="Arial" w:hint="eastAsia"/>
          <w:szCs w:val="21"/>
        </w:rPr>
        <w:t>Healthcare</w:t>
      </w:r>
    </w:p>
    <w:p w14:paraId="7DD21D42" w14:textId="03E62851" w:rsidR="004078CB" w:rsidRPr="00DB2DE2" w:rsidRDefault="004078CB" w:rsidP="004078CB">
      <w:pPr>
        <w:spacing w:line="300" w:lineRule="atLeast"/>
        <w:textAlignment w:val="baseline"/>
        <w:rPr>
          <w:rFonts w:ascii="GE汉仪中圆简" w:eastAsia="GE汉仪中圆简" w:hAnsi="Arial" w:cs="Arial"/>
          <w:szCs w:val="21"/>
        </w:rPr>
      </w:pPr>
      <w:r w:rsidRPr="00DB2DE2">
        <w:rPr>
          <w:rFonts w:ascii="GE汉仪中圆简" w:eastAsia="GE汉仪中圆简" w:hAnsi="Arial" w:cs="Arial" w:hint="eastAsia"/>
          <w:szCs w:val="21"/>
          <w:bdr w:val="none" w:sz="0" w:space="0" w:color="auto" w:frame="1"/>
        </w:rPr>
        <w:t>所属行业：医疗/</w:t>
      </w:r>
      <w:r w:rsidR="00B5204A">
        <w:rPr>
          <w:rFonts w:ascii="GE汉仪中圆简" w:eastAsia="GE汉仪中圆简" w:hAnsi="Arial" w:cs="Arial" w:hint="eastAsia"/>
          <w:szCs w:val="21"/>
        </w:rPr>
        <w:t>药品</w:t>
      </w:r>
    </w:p>
    <w:p w14:paraId="00B972E1" w14:textId="60238DF1" w:rsidR="004078CB" w:rsidRPr="00DB2DE2" w:rsidRDefault="004078CB" w:rsidP="004078CB">
      <w:pPr>
        <w:spacing w:line="300" w:lineRule="atLeast"/>
        <w:textAlignment w:val="baseline"/>
        <w:rPr>
          <w:rFonts w:ascii="GE汉仪中圆简" w:eastAsia="GE汉仪中圆简" w:hAnsi="Arial" w:cs="Arial"/>
          <w:szCs w:val="21"/>
        </w:rPr>
      </w:pPr>
      <w:r w:rsidRPr="00DB2DE2">
        <w:rPr>
          <w:rFonts w:ascii="GE汉仪中圆简" w:eastAsia="GE汉仪中圆简" w:hAnsi="Arial" w:cs="Arial" w:hint="eastAsia"/>
          <w:szCs w:val="21"/>
          <w:bdr w:val="none" w:sz="0" w:space="0" w:color="auto" w:frame="1"/>
        </w:rPr>
        <w:t>所属职能：</w:t>
      </w:r>
      <w:r w:rsidRPr="00DB2DE2">
        <w:rPr>
          <w:rFonts w:ascii="GE汉仪中圆简" w:eastAsia="GE汉仪中圆简" w:hAnsi="Arial" w:cs="Arial" w:hint="eastAsia"/>
          <w:szCs w:val="21"/>
        </w:rPr>
        <w:t>商务（销售、</w:t>
      </w:r>
      <w:r w:rsidR="00B5204A">
        <w:rPr>
          <w:rFonts w:ascii="GE汉仪中圆简" w:eastAsia="GE汉仪中圆简" w:hAnsi="Arial" w:cs="Arial" w:hint="eastAsia"/>
          <w:szCs w:val="21"/>
        </w:rPr>
        <w:t>市场）</w:t>
      </w:r>
    </w:p>
    <w:p w14:paraId="213EDC3B" w14:textId="009E6B13" w:rsidR="00B5204A" w:rsidRDefault="004078CB" w:rsidP="00B5204A">
      <w:pPr>
        <w:rPr>
          <w:rFonts w:ascii="GE汉仪中圆简" w:eastAsia="GE汉仪中圆简" w:hAnsi="Arial" w:cs="Arial"/>
          <w:szCs w:val="21"/>
        </w:rPr>
      </w:pPr>
      <w:r w:rsidRPr="0069559A">
        <w:rPr>
          <w:rFonts w:ascii="GE汉仪中圆简" w:eastAsia="GE汉仪中圆简" w:hAnsi="Arial" w:cs="Arial" w:hint="eastAsia"/>
          <w:szCs w:val="21"/>
        </w:rPr>
        <w:t>工作地点：</w:t>
      </w:r>
      <w:r w:rsidR="00B5204A" w:rsidRPr="00B5204A">
        <w:rPr>
          <w:rFonts w:ascii="GE汉仪中圆简" w:eastAsia="GE汉仪中圆简" w:hAnsi="Arial" w:cs="Arial" w:hint="eastAsia"/>
          <w:szCs w:val="21"/>
        </w:rPr>
        <w:t>沈阳，上海，西安，广州</w:t>
      </w:r>
    </w:p>
    <w:p w14:paraId="587E6B3A" w14:textId="77777777" w:rsidR="001A25DD" w:rsidRPr="00B5204A" w:rsidRDefault="001A25DD" w:rsidP="00B5204A">
      <w:pPr>
        <w:rPr>
          <w:rFonts w:ascii="GE汉仪中圆简" w:eastAsia="GE汉仪中圆简" w:hAnsi="Arial" w:cs="Arial" w:hint="eastAsia"/>
          <w:szCs w:val="21"/>
        </w:rPr>
      </w:pPr>
    </w:p>
    <w:p w14:paraId="66FD37A3" w14:textId="5E19DCF7" w:rsidR="004078CB" w:rsidRPr="00823102" w:rsidRDefault="004078CB" w:rsidP="000B2D37">
      <w:pPr>
        <w:spacing w:line="300" w:lineRule="atLeast"/>
        <w:textAlignment w:val="baseline"/>
        <w:rPr>
          <w:rFonts w:ascii="GE Inspira" w:eastAsia="GE汉仪中圆简" w:hAnsi="GE Inspira" w:cs="Arial"/>
          <w:b/>
          <w:szCs w:val="21"/>
        </w:rPr>
      </w:pPr>
      <w:r w:rsidRPr="00823102">
        <w:rPr>
          <w:rFonts w:ascii="GE Inspira" w:eastAsia="GE汉仪中圆简" w:hAnsi="GE Inspira" w:cs="Arial" w:hint="eastAsia"/>
          <w:b/>
          <w:szCs w:val="21"/>
        </w:rPr>
        <w:t>关于</w:t>
      </w:r>
      <w:r w:rsidRPr="00823102">
        <w:rPr>
          <w:rFonts w:ascii="GE Inspira" w:eastAsia="GE汉仪中圆简" w:hAnsi="GE Inspira" w:cs="Arial" w:hint="eastAsia"/>
          <w:b/>
          <w:szCs w:val="21"/>
        </w:rPr>
        <w:t>GE</w:t>
      </w:r>
      <w:r w:rsidRPr="00823102">
        <w:rPr>
          <w:rFonts w:ascii="GE Inspira" w:eastAsia="GE汉仪中圆简" w:hAnsi="GE Inspira" w:cs="Arial" w:hint="eastAsia"/>
          <w:b/>
          <w:szCs w:val="21"/>
        </w:rPr>
        <w:t>医疗：</w:t>
      </w:r>
    </w:p>
    <w:p w14:paraId="1B4C456E" w14:textId="04E47A2D" w:rsidR="004078CB" w:rsidRDefault="004078CB" w:rsidP="004078CB">
      <w:pPr>
        <w:rPr>
          <w:rFonts w:ascii="GE Inspira" w:eastAsia="GE汉仪中圆简" w:hAnsi="GE Inspira" w:cs="Arial"/>
          <w:szCs w:val="21"/>
        </w:rPr>
      </w:pPr>
      <w:r w:rsidRPr="00823102">
        <w:rPr>
          <w:rFonts w:ascii="GE Inspira" w:eastAsia="GE汉仪中圆简" w:hAnsi="GE Inspira" w:cs="Arial" w:hint="eastAsia"/>
          <w:szCs w:val="21"/>
        </w:rPr>
        <w:t>GE</w:t>
      </w:r>
      <w:r w:rsidRPr="00823102">
        <w:rPr>
          <w:rFonts w:ascii="GE Inspira" w:eastAsia="GE汉仪中圆简" w:hAnsi="GE Inspira" w:cs="Arial" w:hint="eastAsia"/>
          <w:szCs w:val="21"/>
        </w:rPr>
        <w:t>医疗集团提供世界领先的革新性的医疗技术和服务，使全世界更多的人能以更可负担的成本获得更好的医疗服务。</w:t>
      </w:r>
      <w:r w:rsidRPr="00823102">
        <w:rPr>
          <w:rFonts w:ascii="GE Inspira" w:eastAsia="GE汉仪中圆简" w:hAnsi="GE Inspira" w:cs="Arial" w:hint="eastAsia"/>
          <w:szCs w:val="21"/>
        </w:rPr>
        <w:t>GE</w:t>
      </w:r>
      <w:r w:rsidRPr="00823102">
        <w:rPr>
          <w:rFonts w:ascii="GE Inspira" w:eastAsia="GE汉仪中圆简" w:hAnsi="GE Inspira" w:cs="Arial" w:hint="eastAsia"/>
          <w:szCs w:val="21"/>
        </w:rPr>
        <w:t>医疗专注于创新的精准医疗技术，以优秀人才和领先技术致力于应对行业重大挑战。</w:t>
      </w:r>
      <w:r w:rsidRPr="00823102">
        <w:rPr>
          <w:rFonts w:ascii="GE Inspira" w:eastAsia="GE汉仪中圆简" w:hAnsi="GE Inspira" w:cs="Arial" w:hint="eastAsia"/>
          <w:szCs w:val="21"/>
        </w:rPr>
        <w:t>GE</w:t>
      </w:r>
      <w:r w:rsidRPr="00823102">
        <w:rPr>
          <w:rFonts w:ascii="GE Inspira" w:eastAsia="GE汉仪中圆简" w:hAnsi="GE Inspira" w:cs="Arial" w:hint="eastAsia"/>
          <w:szCs w:val="21"/>
        </w:rPr>
        <w:t>医疗集团在医学成像、软件和信息技术、患者监护和诊断、卓越运营解决方案等多个领域，积极应用人工智能等数字化技术，助力专业医务人员为患者提供优质的医疗服务</w:t>
      </w:r>
    </w:p>
    <w:p w14:paraId="4C2FB0B7" w14:textId="77777777" w:rsidR="001A25DD" w:rsidRPr="00823102" w:rsidRDefault="001A25DD" w:rsidP="004078CB">
      <w:pPr>
        <w:rPr>
          <w:rFonts w:ascii="GE Inspira" w:eastAsia="GE汉仪中圆简" w:hAnsi="GE Inspira" w:cs="Arial" w:hint="eastAsia"/>
          <w:szCs w:val="21"/>
        </w:rPr>
      </w:pPr>
    </w:p>
    <w:p w14:paraId="58103EF0" w14:textId="78B4286C" w:rsidR="004078CB" w:rsidRDefault="00B5204A" w:rsidP="004078CB">
      <w:pPr>
        <w:spacing w:line="276" w:lineRule="auto"/>
        <w:textAlignment w:val="baseline"/>
        <w:rPr>
          <w:rFonts w:ascii="GE Inspira" w:eastAsia="GE汉仪中圆简" w:hAnsi="GE Inspira" w:cs="Arial"/>
          <w:b/>
          <w:szCs w:val="21"/>
        </w:rPr>
      </w:pPr>
      <w:r>
        <w:rPr>
          <w:rFonts w:ascii="GE Inspira" w:eastAsia="GE汉仪中圆简" w:hAnsi="GE Inspira" w:cs="Arial" w:hint="eastAsia"/>
          <w:b/>
          <w:szCs w:val="21"/>
        </w:rPr>
        <w:t>PDLP</w:t>
      </w:r>
      <w:r w:rsidR="004078CB" w:rsidRPr="00DB2DE2">
        <w:rPr>
          <w:rFonts w:ascii="GE Inspira" w:eastAsia="GE汉仪中圆简" w:hAnsi="GE Inspira" w:cs="Arial"/>
          <w:b/>
          <w:szCs w:val="21"/>
        </w:rPr>
        <w:t>是什么</w:t>
      </w:r>
      <w:r w:rsidR="004078CB" w:rsidRPr="00DB2DE2">
        <w:rPr>
          <w:rFonts w:ascii="GE Inspira" w:eastAsia="GE汉仪中圆简" w:hAnsi="GE Inspira" w:cs="Arial"/>
          <w:b/>
          <w:szCs w:val="21"/>
        </w:rPr>
        <w:t> </w:t>
      </w:r>
    </w:p>
    <w:p w14:paraId="2C19698D" w14:textId="52FBBB6D" w:rsidR="001A25DD" w:rsidRPr="001A25DD" w:rsidRDefault="001A25DD" w:rsidP="001A25DD">
      <w:pPr>
        <w:widowControl w:val="0"/>
        <w:spacing w:after="0" w:line="320" w:lineRule="exact"/>
        <w:jc w:val="both"/>
        <w:rPr>
          <w:rFonts w:ascii="GE Inspira" w:eastAsia="GE汉仪中圆简" w:hAnsi="GE Inspira" w:cs="Arial"/>
          <w:szCs w:val="21"/>
        </w:rPr>
      </w:pPr>
      <w:r w:rsidRPr="001A25DD">
        <w:rPr>
          <w:rFonts w:ascii="GE Inspira" w:eastAsia="GE汉仪中圆简" w:hAnsi="GE Inspira" w:cs="Arial"/>
          <w:szCs w:val="21"/>
        </w:rPr>
        <w:t>PDLP</w:t>
      </w:r>
      <w:r w:rsidRPr="001A25DD">
        <w:rPr>
          <w:rFonts w:ascii="GE Inspira" w:eastAsia="GE汉仪中圆简" w:hAnsi="GE Inspira" w:cs="Arial" w:hint="eastAsia"/>
          <w:szCs w:val="21"/>
        </w:rPr>
        <w:t>是</w:t>
      </w:r>
      <w:r w:rsidRPr="001A25DD">
        <w:rPr>
          <w:rFonts w:ascii="GE Inspira" w:eastAsia="GE汉仪中圆简" w:hAnsi="GE Inspira" w:cs="Arial" w:hint="eastAsia"/>
          <w:szCs w:val="21"/>
        </w:rPr>
        <w:t>G</w:t>
      </w:r>
      <w:r w:rsidRPr="001A25DD">
        <w:rPr>
          <w:rFonts w:ascii="GE Inspira" w:eastAsia="GE汉仪中圆简" w:hAnsi="GE Inspira" w:cs="Arial"/>
          <w:szCs w:val="21"/>
        </w:rPr>
        <w:t>E</w:t>
      </w:r>
      <w:r w:rsidRPr="001A25DD">
        <w:rPr>
          <w:rFonts w:ascii="GE Inspira" w:eastAsia="GE汉仪中圆简" w:hAnsi="GE Inspira" w:cs="Arial" w:hint="eastAsia"/>
          <w:szCs w:val="21"/>
        </w:rPr>
        <w:t>医疗诊断药物事业部为培养销售和市场人才量身打造的管理培训生项目，在日常的工作中，既有资深的经理作为</w:t>
      </w:r>
      <w:r w:rsidRPr="001A25DD">
        <w:rPr>
          <w:rFonts w:ascii="GE Inspira" w:eastAsia="GE汉仪中圆简" w:hAnsi="GE Inspira" w:cs="Arial" w:hint="eastAsia"/>
          <w:szCs w:val="21"/>
        </w:rPr>
        <w:t>Assignment Leader</w:t>
      </w:r>
      <w:r w:rsidRPr="001A25DD">
        <w:rPr>
          <w:rFonts w:ascii="GE Inspira" w:eastAsia="GE汉仪中圆简" w:hAnsi="GE Inspira" w:cs="Arial" w:hint="eastAsia"/>
          <w:szCs w:val="21"/>
        </w:rPr>
        <w:t>，帮助管培生提升和发展，同时也有班主任设置有针对性的项目和活动，增加曝光度和激发潜力。同时我们通过性格分析和优势识别，帮助培训生了解自己的发展目标，并根据不同人员的性格和发展意愿，既可以在本岗位进行直线发展，也可以在积攒一定的工作经验和能力，跨部门发展，你的未来你做主。</w:t>
      </w:r>
    </w:p>
    <w:p w14:paraId="327FA874" w14:textId="77777777" w:rsidR="001A25DD" w:rsidRPr="00DB2DE2" w:rsidRDefault="001A25DD" w:rsidP="004078CB">
      <w:pPr>
        <w:spacing w:line="276" w:lineRule="auto"/>
        <w:textAlignment w:val="baseline"/>
        <w:rPr>
          <w:rFonts w:ascii="GE Inspira" w:eastAsia="GE汉仪中圆简" w:hAnsi="GE Inspira" w:cs="Arial"/>
          <w:b/>
          <w:szCs w:val="21"/>
        </w:rPr>
      </w:pPr>
    </w:p>
    <w:p w14:paraId="758619EA" w14:textId="50A888E1" w:rsidR="000B2D37" w:rsidRDefault="001A25DD" w:rsidP="004078CB">
      <w:pPr>
        <w:spacing w:line="276" w:lineRule="auto"/>
        <w:textAlignment w:val="baseline"/>
        <w:rPr>
          <w:rFonts w:ascii="GE Inspira" w:eastAsia="GE汉仪中圆简" w:hAnsi="GE Inspira" w:cs="Arial"/>
          <w:b/>
          <w:szCs w:val="21"/>
        </w:rPr>
      </w:pPr>
      <w:r>
        <w:rPr>
          <w:rFonts w:ascii="GE Inspira" w:eastAsia="GE汉仪中圆简" w:hAnsi="GE Inspira" w:cs="Arial" w:hint="eastAsia"/>
          <w:b/>
          <w:szCs w:val="21"/>
        </w:rPr>
        <w:t>PDLP</w:t>
      </w:r>
      <w:r w:rsidR="000B2D37" w:rsidRPr="000B2D37">
        <w:rPr>
          <w:rFonts w:ascii="GE Inspira" w:eastAsia="GE汉仪中圆简" w:hAnsi="GE Inspira" w:cs="Arial"/>
          <w:b/>
          <w:szCs w:val="21"/>
        </w:rPr>
        <w:t>-EID</w:t>
      </w:r>
      <w:r w:rsidR="000B2D37" w:rsidRPr="000B2D37">
        <w:rPr>
          <w:rFonts w:ascii="GE Inspira" w:eastAsia="GE汉仪中圆简" w:hAnsi="GE Inspira" w:cs="Arial" w:hint="eastAsia"/>
          <w:b/>
          <w:szCs w:val="21"/>
        </w:rPr>
        <w:t>是什么</w:t>
      </w:r>
    </w:p>
    <w:p w14:paraId="4A1BA3AD" w14:textId="6145E594" w:rsidR="001A25DD" w:rsidRPr="007010E1" w:rsidRDefault="001A25DD" w:rsidP="001A25DD">
      <w:pPr>
        <w:pStyle w:val="BodyText3"/>
        <w:spacing w:line="320" w:lineRule="exact"/>
        <w:rPr>
          <w:rFonts w:ascii="Microsoft YaHei" w:eastAsia="Microsoft YaHei" w:hAnsi="Microsoft YaHei" w:cs="Microsoft YaHei"/>
          <w:sz w:val="21"/>
          <w:szCs w:val="21"/>
          <w:lang w:eastAsia="zh-CN"/>
        </w:rPr>
      </w:pPr>
      <w:r w:rsidRPr="002A3BC4">
        <w:rPr>
          <w:rFonts w:ascii="Microsoft YaHei" w:eastAsia="Microsoft YaHei" w:hAnsi="Microsoft YaHei" w:cs="Microsoft YaHei" w:hint="eastAsia"/>
          <w:sz w:val="21"/>
          <w:szCs w:val="21"/>
          <w:lang w:eastAsia="zh-CN"/>
        </w:rPr>
        <w:t>PDL</w:t>
      </w:r>
      <w:r>
        <w:rPr>
          <w:rFonts w:ascii="Microsoft YaHei" w:eastAsia="Microsoft YaHei" w:hAnsi="Microsoft YaHei" w:cs="Microsoft YaHei" w:hint="eastAsia"/>
          <w:sz w:val="21"/>
          <w:szCs w:val="21"/>
          <w:lang w:eastAsia="zh-CN"/>
        </w:rPr>
        <w:t>P-EID</w:t>
      </w:r>
      <w:r w:rsidRPr="002A3BC4">
        <w:rPr>
          <w:rFonts w:ascii="Microsoft YaHei" w:eastAsia="Microsoft YaHei" w:hAnsi="Microsoft YaHei" w:cs="Microsoft YaHei" w:hint="eastAsia"/>
          <w:sz w:val="21"/>
          <w:szCs w:val="21"/>
          <w:lang w:eastAsia="zh-CN"/>
        </w:rPr>
        <w:t>暑期实习是为明年的管培项目定向选才的</w:t>
      </w:r>
      <w:r>
        <w:rPr>
          <w:rFonts w:ascii="Microsoft YaHei" w:eastAsia="Microsoft YaHei" w:hAnsi="Microsoft YaHei" w:cs="Microsoft YaHei" w:hint="eastAsia"/>
          <w:sz w:val="21"/>
          <w:szCs w:val="21"/>
          <w:lang w:eastAsia="zh-CN"/>
        </w:rPr>
        <w:t>。</w:t>
      </w:r>
      <w:r w:rsidRPr="007010E1">
        <w:rPr>
          <w:rFonts w:ascii="Microsoft YaHei" w:eastAsia="Microsoft YaHei" w:hAnsi="Microsoft YaHei" w:cs="Microsoft YaHei" w:hint="eastAsia"/>
          <w:sz w:val="21"/>
          <w:szCs w:val="21"/>
          <w:lang w:eastAsia="zh-CN"/>
        </w:rPr>
        <w:t>有以下几个特点</w:t>
      </w:r>
      <w:r>
        <w:rPr>
          <w:rFonts w:ascii="Microsoft YaHei" w:eastAsia="Microsoft YaHei" w:hAnsi="Microsoft YaHei" w:cs="Microsoft YaHei" w:hint="eastAsia"/>
          <w:sz w:val="21"/>
          <w:szCs w:val="21"/>
          <w:lang w:eastAsia="zh-CN"/>
        </w:rPr>
        <w:t>：</w:t>
      </w:r>
    </w:p>
    <w:p w14:paraId="216308DA" w14:textId="77777777" w:rsidR="001A25DD" w:rsidRDefault="001A25DD" w:rsidP="001A25DD">
      <w:pPr>
        <w:pStyle w:val="ListParagraph"/>
        <w:widowControl w:val="0"/>
        <w:numPr>
          <w:ilvl w:val="0"/>
          <w:numId w:val="24"/>
        </w:numPr>
        <w:spacing w:after="0" w:line="320" w:lineRule="exact"/>
        <w:contextualSpacing w:val="0"/>
        <w:jc w:val="both"/>
        <w:rPr>
          <w:rFonts w:ascii="Microsoft YaHei" w:eastAsia="Microsoft YaHei" w:hAnsi="Microsoft YaHei" w:cs="Microsoft YaHei"/>
          <w:sz w:val="21"/>
          <w:szCs w:val="21"/>
        </w:rPr>
      </w:pPr>
      <w:r>
        <w:rPr>
          <w:rFonts w:ascii="Microsoft YaHei" w:eastAsia="Microsoft YaHei" w:hAnsi="Microsoft YaHei" w:cs="Microsoft YaHei" w:hint="eastAsia"/>
          <w:sz w:val="21"/>
          <w:szCs w:val="21"/>
        </w:rPr>
        <w:t>定制化的产品知识，沟通技巧，销售能力，及领导力培训</w:t>
      </w:r>
    </w:p>
    <w:p w14:paraId="6F576756" w14:textId="77777777" w:rsidR="001A25DD" w:rsidRDefault="001A25DD" w:rsidP="001A25DD">
      <w:pPr>
        <w:pStyle w:val="ListParagraph"/>
        <w:widowControl w:val="0"/>
        <w:numPr>
          <w:ilvl w:val="0"/>
          <w:numId w:val="24"/>
        </w:numPr>
        <w:spacing w:after="0" w:line="320" w:lineRule="exact"/>
        <w:contextualSpacing w:val="0"/>
        <w:jc w:val="both"/>
        <w:rPr>
          <w:rFonts w:ascii="Microsoft YaHei" w:eastAsia="Microsoft YaHei" w:hAnsi="Microsoft YaHei" w:cs="Microsoft YaHei"/>
          <w:sz w:val="21"/>
          <w:szCs w:val="21"/>
        </w:rPr>
      </w:pPr>
      <w:r>
        <w:rPr>
          <w:rFonts w:ascii="Microsoft YaHei" w:eastAsia="Microsoft YaHei" w:hAnsi="Microsoft YaHei" w:cs="Microsoft YaHei" w:hint="eastAsia"/>
          <w:sz w:val="21"/>
          <w:szCs w:val="21"/>
        </w:rPr>
        <w:t>8个星期实战演练，</w:t>
      </w:r>
      <w:r w:rsidRPr="006E7373">
        <w:rPr>
          <w:rFonts w:ascii="Microsoft YaHei" w:eastAsia="Microsoft YaHei" w:hAnsi="Microsoft YaHei" w:cs="Microsoft YaHei" w:hint="eastAsia"/>
          <w:sz w:val="21"/>
          <w:szCs w:val="21"/>
        </w:rPr>
        <w:t>通过资深经理和同事的帮助，和客户直接沟通</w:t>
      </w:r>
      <w:r>
        <w:rPr>
          <w:rFonts w:ascii="Microsoft YaHei" w:eastAsia="Microsoft YaHei" w:hAnsi="Microsoft YaHei" w:cs="Microsoft YaHei" w:hint="eastAsia"/>
          <w:sz w:val="21"/>
          <w:szCs w:val="21"/>
        </w:rPr>
        <w:t>，</w:t>
      </w:r>
      <w:r w:rsidRPr="006E7373">
        <w:rPr>
          <w:rFonts w:ascii="Microsoft YaHei" w:eastAsia="Microsoft YaHei" w:hAnsi="Microsoft YaHei" w:cs="Microsoft YaHei" w:hint="eastAsia"/>
          <w:sz w:val="21"/>
          <w:szCs w:val="21"/>
        </w:rPr>
        <w:t>进行客户调研、了解需求，运用内部资源，团队协作，解决客户问题，在挑战的工作中，提升能力和激发潜力</w:t>
      </w:r>
    </w:p>
    <w:p w14:paraId="07244DC6" w14:textId="77777777" w:rsidR="001A25DD" w:rsidRDefault="001A25DD" w:rsidP="001A25DD">
      <w:pPr>
        <w:pStyle w:val="ListParagraph"/>
        <w:widowControl w:val="0"/>
        <w:numPr>
          <w:ilvl w:val="0"/>
          <w:numId w:val="24"/>
        </w:numPr>
        <w:spacing w:after="0" w:line="320" w:lineRule="exact"/>
        <w:contextualSpacing w:val="0"/>
        <w:jc w:val="both"/>
        <w:rPr>
          <w:rFonts w:ascii="Microsoft YaHei" w:eastAsia="Microsoft YaHei" w:hAnsi="Microsoft YaHei" w:cs="Microsoft YaHei"/>
          <w:sz w:val="21"/>
          <w:szCs w:val="21"/>
        </w:rPr>
      </w:pPr>
      <w:r>
        <w:rPr>
          <w:rFonts w:ascii="Microsoft YaHei" w:eastAsia="Microsoft YaHei" w:hAnsi="Microsoft YaHei" w:cs="Microsoft YaHei" w:hint="eastAsia"/>
          <w:sz w:val="21"/>
          <w:szCs w:val="21"/>
        </w:rPr>
        <w:t>了解五百强公司的内部文化，通过项目的参与，提升沟通能力和影响力</w:t>
      </w:r>
    </w:p>
    <w:p w14:paraId="16C85E67" w14:textId="77777777" w:rsidR="001A25DD" w:rsidRPr="006E7373" w:rsidRDefault="001A25DD" w:rsidP="001A25DD">
      <w:pPr>
        <w:pStyle w:val="ListParagraph"/>
        <w:widowControl w:val="0"/>
        <w:numPr>
          <w:ilvl w:val="0"/>
          <w:numId w:val="24"/>
        </w:numPr>
        <w:spacing w:after="0" w:line="320" w:lineRule="exact"/>
        <w:contextualSpacing w:val="0"/>
        <w:jc w:val="both"/>
        <w:rPr>
          <w:rFonts w:ascii="Microsoft YaHei" w:eastAsia="Microsoft YaHei" w:hAnsi="Microsoft YaHei" w:cs="Microsoft YaHei"/>
          <w:sz w:val="21"/>
          <w:szCs w:val="21"/>
        </w:rPr>
      </w:pPr>
      <w:r>
        <w:rPr>
          <w:rFonts w:ascii="Microsoft YaHei" w:eastAsia="Microsoft YaHei" w:hAnsi="Microsoft YaHei" w:cs="Microsoft YaHei" w:hint="eastAsia"/>
          <w:sz w:val="21"/>
          <w:szCs w:val="21"/>
        </w:rPr>
        <w:t>公平环境，适合并且有意愿的同学将有机会</w:t>
      </w:r>
      <w:r w:rsidRPr="006E7373">
        <w:rPr>
          <w:rFonts w:ascii="Microsoft YaHei" w:eastAsia="Microsoft YaHei" w:hAnsi="Microsoft YaHei" w:cs="Microsoft YaHei" w:hint="eastAsia"/>
          <w:sz w:val="21"/>
          <w:szCs w:val="21"/>
        </w:rPr>
        <w:t>提前锁定</w:t>
      </w:r>
      <w:r>
        <w:rPr>
          <w:rFonts w:ascii="Microsoft YaHei" w:eastAsia="Microsoft YaHei" w:hAnsi="Microsoft YaHei" w:cs="Microsoft YaHei" w:hint="eastAsia"/>
          <w:sz w:val="21"/>
          <w:szCs w:val="21"/>
        </w:rPr>
        <w:t xml:space="preserve"> </w:t>
      </w:r>
      <w:r>
        <w:rPr>
          <w:rFonts w:ascii="Microsoft YaHei" w:eastAsia="Microsoft YaHei" w:hAnsi="Microsoft YaHei" w:cs="Microsoft YaHei"/>
          <w:sz w:val="21"/>
          <w:szCs w:val="21"/>
        </w:rPr>
        <w:t>PDLP</w:t>
      </w:r>
      <w:r w:rsidRPr="006E7373">
        <w:rPr>
          <w:rFonts w:ascii="Microsoft YaHei" w:eastAsia="Microsoft YaHei" w:hAnsi="Microsoft YaHei" w:cs="Microsoft YaHei"/>
          <w:sz w:val="21"/>
          <w:szCs w:val="21"/>
        </w:rPr>
        <w:t xml:space="preserve"> </w:t>
      </w:r>
      <w:r w:rsidRPr="006E7373">
        <w:rPr>
          <w:rFonts w:ascii="Microsoft YaHei" w:eastAsia="Microsoft YaHei" w:hAnsi="Microsoft YaHei" w:cs="Microsoft YaHei" w:hint="eastAsia"/>
          <w:sz w:val="21"/>
          <w:szCs w:val="21"/>
        </w:rPr>
        <w:t>offer</w:t>
      </w:r>
    </w:p>
    <w:p w14:paraId="024F956B" w14:textId="54D3A94C" w:rsidR="000B2D37" w:rsidRDefault="000B2D37" w:rsidP="000B2D37">
      <w:pPr>
        <w:spacing w:line="276" w:lineRule="auto"/>
        <w:textAlignment w:val="baseline"/>
        <w:rPr>
          <w:rFonts w:ascii="GE Inspira" w:eastAsia="GE汉仪中圆简" w:hAnsi="GE Inspira" w:cs="Arial"/>
          <w:szCs w:val="21"/>
        </w:rPr>
      </w:pPr>
      <w:r w:rsidRPr="000B2D37">
        <w:rPr>
          <w:rFonts w:ascii="GE Inspira" w:eastAsia="GE汉仪中圆简" w:hAnsi="GE Inspira" w:cs="Arial" w:hint="eastAsia"/>
          <w:szCs w:val="21"/>
          <w:highlight w:val="yellow"/>
        </w:rPr>
        <w:t>顺利完成</w:t>
      </w:r>
      <w:r w:rsidRPr="000B2D37">
        <w:rPr>
          <w:rFonts w:ascii="GE Inspira" w:eastAsia="GE汉仪中圆简" w:hAnsi="GE Inspira" w:cs="Arial" w:hint="eastAsia"/>
          <w:szCs w:val="21"/>
          <w:highlight w:val="yellow"/>
        </w:rPr>
        <w:t>2020</w:t>
      </w:r>
      <w:r w:rsidRPr="000B2D37">
        <w:rPr>
          <w:rFonts w:ascii="GE Inspira" w:eastAsia="GE汉仪中圆简" w:hAnsi="GE Inspira" w:cs="Arial" w:hint="eastAsia"/>
          <w:szCs w:val="21"/>
          <w:highlight w:val="yellow"/>
        </w:rPr>
        <w:t>年</w:t>
      </w:r>
      <w:r w:rsidR="001A25DD">
        <w:rPr>
          <w:rFonts w:ascii="GE Inspira" w:eastAsia="GE汉仪中圆简" w:hAnsi="GE Inspira" w:cs="Arial" w:hint="eastAsia"/>
          <w:szCs w:val="21"/>
          <w:highlight w:val="yellow"/>
        </w:rPr>
        <w:t>PDLP</w:t>
      </w:r>
      <w:r w:rsidRPr="000B2D37">
        <w:rPr>
          <w:rFonts w:ascii="GE Inspira" w:eastAsia="GE汉仪中圆简" w:hAnsi="GE Inspira" w:cs="Arial" w:hint="eastAsia"/>
          <w:szCs w:val="21"/>
          <w:highlight w:val="yellow"/>
        </w:rPr>
        <w:t xml:space="preserve"> EID</w:t>
      </w:r>
      <w:r w:rsidRPr="000B2D37">
        <w:rPr>
          <w:rFonts w:ascii="GE Inspira" w:eastAsia="GE汉仪中圆简" w:hAnsi="GE Inspira" w:cs="Arial" w:hint="eastAsia"/>
          <w:szCs w:val="21"/>
          <w:highlight w:val="yellow"/>
        </w:rPr>
        <w:t>项目的同学，将有机会获得</w:t>
      </w:r>
      <w:r w:rsidRPr="000B2D37">
        <w:rPr>
          <w:rFonts w:ascii="GE Inspira" w:eastAsia="GE汉仪中圆简" w:hAnsi="GE Inspira" w:cs="Arial" w:hint="eastAsia"/>
          <w:szCs w:val="21"/>
          <w:highlight w:val="yellow"/>
        </w:rPr>
        <w:t>2021</w:t>
      </w:r>
      <w:r w:rsidRPr="000B2D37">
        <w:rPr>
          <w:rFonts w:ascii="GE Inspira" w:eastAsia="GE汉仪中圆简" w:hAnsi="GE Inspira" w:cs="Arial" w:hint="eastAsia"/>
          <w:szCs w:val="21"/>
          <w:highlight w:val="yellow"/>
        </w:rPr>
        <w:t>年的</w:t>
      </w:r>
      <w:r w:rsidR="001A25DD">
        <w:rPr>
          <w:rFonts w:ascii="GE Inspira" w:eastAsia="GE汉仪中圆简" w:hAnsi="GE Inspira" w:cs="Arial" w:hint="eastAsia"/>
          <w:szCs w:val="21"/>
          <w:highlight w:val="yellow"/>
        </w:rPr>
        <w:t>PDLP</w:t>
      </w:r>
      <w:r w:rsidRPr="000B2D37">
        <w:rPr>
          <w:rFonts w:ascii="GE Inspira" w:eastAsia="GE汉仪中圆简" w:hAnsi="GE Inspira" w:cs="Arial" w:hint="eastAsia"/>
          <w:szCs w:val="21"/>
          <w:highlight w:val="yellow"/>
        </w:rPr>
        <w:t>全职</w:t>
      </w:r>
      <w:r w:rsidRPr="000B2D37">
        <w:rPr>
          <w:rFonts w:ascii="GE Inspira" w:eastAsia="GE汉仪中圆简" w:hAnsi="GE Inspira" w:cs="Arial" w:hint="eastAsia"/>
          <w:szCs w:val="21"/>
          <w:highlight w:val="yellow"/>
        </w:rPr>
        <w:t>offer</w:t>
      </w:r>
      <w:r w:rsidRPr="000B2D37">
        <w:rPr>
          <w:rFonts w:ascii="GE Inspira" w:eastAsia="GE汉仪中圆简" w:hAnsi="GE Inspira" w:cs="Arial" w:hint="eastAsia"/>
          <w:szCs w:val="21"/>
          <w:highlight w:val="yellow"/>
        </w:rPr>
        <w:t>。</w:t>
      </w:r>
    </w:p>
    <w:p w14:paraId="5712A059" w14:textId="77777777" w:rsidR="001A25DD" w:rsidRPr="000B2D37" w:rsidRDefault="001A25DD" w:rsidP="000B2D37">
      <w:pPr>
        <w:spacing w:line="276" w:lineRule="auto"/>
        <w:textAlignment w:val="baseline"/>
        <w:rPr>
          <w:rFonts w:ascii="GE Inspira" w:eastAsia="GE汉仪中圆简" w:hAnsi="GE Inspira" w:cs="Arial" w:hint="eastAsia"/>
          <w:szCs w:val="21"/>
        </w:rPr>
      </w:pPr>
    </w:p>
    <w:p w14:paraId="6B4F1ADC" w14:textId="77777777" w:rsidR="004078CB" w:rsidRPr="00823102" w:rsidRDefault="004078CB" w:rsidP="004078CB">
      <w:pPr>
        <w:spacing w:line="276" w:lineRule="auto"/>
        <w:textAlignment w:val="baseline"/>
        <w:rPr>
          <w:rFonts w:ascii="GE Inspira" w:eastAsia="GE汉仪中圆简" w:hAnsi="GE Inspira" w:cs="Arial"/>
          <w:b/>
          <w:szCs w:val="21"/>
        </w:rPr>
      </w:pPr>
      <w:r w:rsidRPr="00823102">
        <w:rPr>
          <w:rFonts w:ascii="GE Inspira" w:eastAsia="GE汉仪中圆简" w:hAnsi="GE Inspira" w:cs="Arial" w:hint="eastAsia"/>
          <w:b/>
          <w:szCs w:val="21"/>
        </w:rPr>
        <w:t>任职要求</w:t>
      </w:r>
    </w:p>
    <w:p w14:paraId="7F85DC38" w14:textId="77777777" w:rsidR="001A25DD" w:rsidRDefault="001A25DD" w:rsidP="001A25DD">
      <w:pPr>
        <w:pStyle w:val="ListParagraph"/>
        <w:widowControl w:val="0"/>
        <w:numPr>
          <w:ilvl w:val="0"/>
          <w:numId w:val="25"/>
        </w:numPr>
        <w:spacing w:after="0" w:line="320" w:lineRule="exact"/>
        <w:contextualSpacing w:val="0"/>
        <w:jc w:val="both"/>
        <w:rPr>
          <w:rFonts w:ascii="Microsoft YaHei" w:eastAsia="Microsoft YaHei" w:hAnsi="Microsoft YaHei" w:cs="Microsoft YaHei"/>
          <w:sz w:val="21"/>
          <w:szCs w:val="21"/>
        </w:rPr>
      </w:pPr>
      <w:r w:rsidRPr="00F42750">
        <w:rPr>
          <w:rFonts w:ascii="Microsoft YaHei" w:eastAsia="Microsoft YaHei" w:hAnsi="Microsoft YaHei" w:cs="Microsoft YaHei" w:hint="eastAsia"/>
          <w:sz w:val="21"/>
          <w:szCs w:val="21"/>
        </w:rPr>
        <w:t>本科及以上</w:t>
      </w:r>
      <w:r>
        <w:rPr>
          <w:rFonts w:ascii="Microsoft YaHei" w:eastAsia="Microsoft YaHei" w:hAnsi="Microsoft YaHei" w:cs="Microsoft YaHei" w:hint="eastAsia"/>
          <w:sz w:val="21"/>
          <w:szCs w:val="21"/>
        </w:rPr>
        <w:t>2</w:t>
      </w:r>
      <w:r>
        <w:rPr>
          <w:rFonts w:ascii="Microsoft YaHei" w:eastAsia="Microsoft YaHei" w:hAnsi="Microsoft YaHei" w:cs="Microsoft YaHei"/>
          <w:sz w:val="21"/>
          <w:szCs w:val="21"/>
        </w:rPr>
        <w:t>021</w:t>
      </w:r>
      <w:r>
        <w:rPr>
          <w:rFonts w:ascii="Microsoft YaHei" w:eastAsia="Microsoft YaHei" w:hAnsi="Microsoft YaHei" w:cs="Microsoft YaHei" w:hint="eastAsia"/>
          <w:sz w:val="21"/>
          <w:szCs w:val="21"/>
        </w:rPr>
        <w:t>年</w:t>
      </w:r>
      <w:r w:rsidRPr="00F42750">
        <w:rPr>
          <w:rFonts w:ascii="Microsoft YaHei" w:eastAsia="Microsoft YaHei" w:hAnsi="Microsoft YaHei" w:cs="Microsoft YaHei" w:hint="eastAsia"/>
          <w:sz w:val="21"/>
          <w:szCs w:val="21"/>
        </w:rPr>
        <w:t>优秀毕业生</w:t>
      </w:r>
      <w:r>
        <w:rPr>
          <w:rFonts w:ascii="Microsoft YaHei" w:eastAsia="Microsoft YaHei" w:hAnsi="Microsoft YaHei" w:cs="Microsoft YaHei" w:hint="eastAsia"/>
          <w:sz w:val="21"/>
          <w:szCs w:val="21"/>
        </w:rPr>
        <w:t>，医学，药学背景优先</w:t>
      </w:r>
    </w:p>
    <w:p w14:paraId="4D5E3F03" w14:textId="77777777" w:rsidR="001A25DD" w:rsidRDefault="001A25DD" w:rsidP="001A25DD">
      <w:pPr>
        <w:pStyle w:val="ListParagraph"/>
        <w:widowControl w:val="0"/>
        <w:numPr>
          <w:ilvl w:val="0"/>
          <w:numId w:val="25"/>
        </w:numPr>
        <w:spacing w:after="0" w:line="320" w:lineRule="exact"/>
        <w:contextualSpacing w:val="0"/>
        <w:jc w:val="both"/>
        <w:rPr>
          <w:rFonts w:ascii="Microsoft YaHei" w:eastAsia="Microsoft YaHei" w:hAnsi="Microsoft YaHei" w:cs="Microsoft YaHei"/>
          <w:sz w:val="21"/>
          <w:szCs w:val="21"/>
        </w:rPr>
      </w:pPr>
      <w:r>
        <w:rPr>
          <w:rFonts w:ascii="Microsoft YaHei" w:eastAsia="Microsoft YaHei" w:hAnsi="Microsoft YaHei" w:cs="Microsoft YaHei" w:hint="eastAsia"/>
          <w:sz w:val="21"/>
          <w:szCs w:val="21"/>
        </w:rPr>
        <w:t>有意愿在医疗，医药领域从事销售或市场工作</w:t>
      </w:r>
    </w:p>
    <w:p w14:paraId="33A43ADF" w14:textId="77777777" w:rsidR="001A25DD" w:rsidRPr="00F42750" w:rsidRDefault="001A25DD" w:rsidP="001A25DD">
      <w:pPr>
        <w:pStyle w:val="ListParagraph"/>
        <w:widowControl w:val="0"/>
        <w:numPr>
          <w:ilvl w:val="0"/>
          <w:numId w:val="25"/>
        </w:numPr>
        <w:spacing w:after="0" w:line="320" w:lineRule="exact"/>
        <w:contextualSpacing w:val="0"/>
        <w:jc w:val="both"/>
        <w:rPr>
          <w:rFonts w:ascii="Microsoft YaHei" w:eastAsia="Microsoft YaHei" w:hAnsi="Microsoft YaHei" w:cs="Microsoft YaHei"/>
          <w:sz w:val="21"/>
          <w:szCs w:val="21"/>
        </w:rPr>
      </w:pPr>
      <w:r>
        <w:rPr>
          <w:rFonts w:ascii="Microsoft YaHei" w:eastAsia="Microsoft YaHei" w:hAnsi="Microsoft YaHei" w:cs="Microsoft YaHei" w:hint="eastAsia"/>
          <w:sz w:val="21"/>
          <w:szCs w:val="21"/>
        </w:rPr>
        <w:t>极强的</w:t>
      </w:r>
      <w:r w:rsidRPr="00F42750">
        <w:rPr>
          <w:rFonts w:ascii="Microsoft YaHei" w:eastAsia="Microsoft YaHei" w:hAnsi="Microsoft YaHei" w:cs="Microsoft YaHei" w:hint="eastAsia"/>
          <w:sz w:val="21"/>
          <w:szCs w:val="21"/>
        </w:rPr>
        <w:t>适应能力，快速</w:t>
      </w:r>
      <w:r>
        <w:rPr>
          <w:rFonts w:ascii="Microsoft YaHei" w:eastAsia="Microsoft YaHei" w:hAnsi="Microsoft YaHei" w:cs="Microsoft YaHei" w:hint="eastAsia"/>
          <w:sz w:val="21"/>
          <w:szCs w:val="21"/>
        </w:rPr>
        <w:t>的</w:t>
      </w:r>
      <w:r w:rsidRPr="00F42750">
        <w:rPr>
          <w:rFonts w:ascii="Microsoft YaHei" w:eastAsia="Microsoft YaHei" w:hAnsi="Microsoft YaHei" w:cs="Microsoft YaHei" w:hint="eastAsia"/>
          <w:sz w:val="21"/>
          <w:szCs w:val="21"/>
        </w:rPr>
        <w:t>学习能力，良好的团队合作</w:t>
      </w:r>
      <w:r>
        <w:rPr>
          <w:rFonts w:ascii="Microsoft YaHei" w:eastAsia="Microsoft YaHei" w:hAnsi="Microsoft YaHei" w:cs="Microsoft YaHei" w:hint="eastAsia"/>
          <w:sz w:val="21"/>
          <w:szCs w:val="21"/>
        </w:rPr>
        <w:t>，积极的进取精神</w:t>
      </w:r>
    </w:p>
    <w:p w14:paraId="3E733C40" w14:textId="77777777" w:rsidR="001A25DD" w:rsidRPr="00CF475A" w:rsidRDefault="001A25DD" w:rsidP="001A25DD">
      <w:pPr>
        <w:pStyle w:val="ListParagraph"/>
        <w:widowControl w:val="0"/>
        <w:numPr>
          <w:ilvl w:val="0"/>
          <w:numId w:val="25"/>
        </w:numPr>
        <w:spacing w:after="0" w:line="320" w:lineRule="exact"/>
        <w:contextualSpacing w:val="0"/>
        <w:jc w:val="both"/>
        <w:rPr>
          <w:rFonts w:cs="Arial"/>
          <w:sz w:val="21"/>
          <w:szCs w:val="21"/>
        </w:rPr>
      </w:pPr>
      <w:r w:rsidRPr="00F42750">
        <w:rPr>
          <w:rFonts w:ascii="Microsoft YaHei" w:eastAsia="Microsoft YaHei" w:hAnsi="Microsoft YaHei" w:cs="Microsoft YaHei" w:hint="eastAsia"/>
          <w:sz w:val="21"/>
          <w:szCs w:val="21"/>
        </w:rPr>
        <w:t>出色的英语口语及书写能力</w:t>
      </w:r>
    </w:p>
    <w:p w14:paraId="65DB48C7" w14:textId="77777777" w:rsidR="001A25DD" w:rsidRPr="00CF475A" w:rsidRDefault="001A25DD" w:rsidP="001A25DD">
      <w:pPr>
        <w:pStyle w:val="ListParagraph"/>
        <w:widowControl w:val="0"/>
        <w:numPr>
          <w:ilvl w:val="0"/>
          <w:numId w:val="25"/>
        </w:numPr>
        <w:spacing w:after="0" w:line="320" w:lineRule="exact"/>
        <w:contextualSpacing w:val="0"/>
        <w:jc w:val="both"/>
        <w:rPr>
          <w:rFonts w:ascii="Microsoft YaHei" w:eastAsia="Microsoft YaHei" w:hAnsi="Microsoft YaHei" w:cs="Microsoft YaHei"/>
          <w:sz w:val="21"/>
          <w:szCs w:val="21"/>
        </w:rPr>
      </w:pPr>
      <w:r w:rsidRPr="00CF475A">
        <w:rPr>
          <w:rFonts w:ascii="Microsoft YaHei" w:eastAsia="Microsoft YaHei" w:hAnsi="Microsoft YaHei" w:cs="Microsoft YaHei" w:hint="eastAsia"/>
          <w:sz w:val="21"/>
          <w:szCs w:val="21"/>
        </w:rPr>
        <w:t>愿意在不同的城市学习轮岗并工作</w:t>
      </w:r>
    </w:p>
    <w:p w14:paraId="0319E1AF" w14:textId="77777777" w:rsidR="000B2D37" w:rsidRDefault="000B2D37" w:rsidP="000B2D37">
      <w:pPr>
        <w:pStyle w:val="ListParagraph"/>
        <w:spacing w:after="0" w:line="330" w:lineRule="atLeast"/>
        <w:ind w:left="360"/>
        <w:contextualSpacing w:val="0"/>
        <w:textAlignment w:val="baseline"/>
        <w:rPr>
          <w:rFonts w:ascii="GE汉仪中圆简" w:eastAsia="GE汉仪中圆简" w:hAnsi="Arial" w:cs="Arial"/>
          <w:szCs w:val="21"/>
        </w:rPr>
      </w:pPr>
    </w:p>
    <w:p w14:paraId="31332AD7" w14:textId="77777777" w:rsidR="001A25DD" w:rsidRDefault="001A25DD" w:rsidP="001A25DD">
      <w:pPr>
        <w:spacing w:line="330" w:lineRule="atLeast"/>
        <w:jc w:val="center"/>
        <w:textAlignment w:val="baseline"/>
        <w:rPr>
          <w:rFonts w:ascii="GE汉仪中圆简" w:eastAsia="GE汉仪中圆简" w:hAnsi="Arial" w:cs="Arial"/>
          <w:b/>
          <w:sz w:val="24"/>
          <w:szCs w:val="21"/>
        </w:rPr>
      </w:pPr>
      <w:r>
        <w:rPr>
          <w:rFonts w:ascii="GE汉仪中圆简" w:eastAsia="GE汉仪中圆简" w:hAnsi="Arial" w:cs="Arial" w:hint="eastAsia"/>
          <w:b/>
          <w:sz w:val="24"/>
          <w:szCs w:val="21"/>
        </w:rPr>
        <w:t>网申链接</w:t>
      </w:r>
    </w:p>
    <w:p w14:paraId="12FF46E9" w14:textId="77777777" w:rsidR="001A25DD" w:rsidRPr="000B2D37" w:rsidRDefault="001A25DD" w:rsidP="001A25DD">
      <w:pPr>
        <w:spacing w:line="330" w:lineRule="atLeast"/>
        <w:jc w:val="center"/>
        <w:textAlignment w:val="baseline"/>
        <w:rPr>
          <w:rStyle w:val="Hyperlink"/>
          <w:bCs/>
          <w:sz w:val="28"/>
          <w:szCs w:val="28"/>
        </w:rPr>
      </w:pPr>
      <w:r w:rsidRPr="000B2D37">
        <w:rPr>
          <w:rStyle w:val="Hyperlink"/>
          <w:bCs/>
          <w:sz w:val="28"/>
          <w:szCs w:val="28"/>
        </w:rPr>
        <w:t>campus.51job.com/ge2020</w:t>
      </w:r>
    </w:p>
    <w:p w14:paraId="28F926E8" w14:textId="40BCDF00" w:rsidR="001A25DD" w:rsidRPr="001A25DD" w:rsidRDefault="001A25DD" w:rsidP="001A25DD">
      <w:pPr>
        <w:spacing w:line="330" w:lineRule="atLeast"/>
        <w:jc w:val="center"/>
        <w:textAlignment w:val="baseline"/>
        <w:rPr>
          <w:rFonts w:ascii="GE汉仪中圆简" w:eastAsia="GE汉仪中圆简" w:hAnsi="Arial" w:cs="Arial"/>
          <w:b/>
          <w:sz w:val="24"/>
          <w:szCs w:val="21"/>
        </w:rPr>
      </w:pPr>
      <w:r w:rsidRPr="001F4233">
        <w:rPr>
          <w:rFonts w:ascii="GE汉仪中圆简" w:eastAsia="GE汉仪中圆简" w:hAnsi="Arial" w:cs="Arial" w:hint="eastAsia"/>
          <w:b/>
          <w:sz w:val="24"/>
          <w:szCs w:val="21"/>
        </w:rPr>
        <w:t>关注“非凡GE人”公众号了解更多</w:t>
      </w:r>
      <w:bookmarkStart w:id="0" w:name="_GoBack"/>
      <w:bookmarkEnd w:id="0"/>
    </w:p>
    <w:p w14:paraId="6308E85C" w14:textId="77777777" w:rsidR="004078CB" w:rsidRPr="0069559A" w:rsidRDefault="004078CB" w:rsidP="004078CB">
      <w:pPr>
        <w:spacing w:line="330" w:lineRule="atLeast"/>
        <w:jc w:val="center"/>
        <w:textAlignment w:val="baseline"/>
        <w:rPr>
          <w:rFonts w:ascii="GE汉仪中圆简" w:eastAsia="GE汉仪中圆简" w:hAnsi="Arial" w:cs="Arial"/>
          <w:bCs/>
          <w:sz w:val="24"/>
          <w:szCs w:val="21"/>
        </w:rPr>
      </w:pPr>
      <w:r>
        <w:rPr>
          <w:noProof/>
        </w:rPr>
        <w:drawing>
          <wp:inline distT="0" distB="0" distL="0" distR="0" wp14:anchorId="67C6F167" wp14:editId="5627F068">
            <wp:extent cx="1495425" cy="1485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485900"/>
                    </a:xfrm>
                    <a:prstGeom prst="rect">
                      <a:avLst/>
                    </a:prstGeom>
                    <a:noFill/>
                    <a:ln>
                      <a:noFill/>
                    </a:ln>
                  </pic:spPr>
                </pic:pic>
              </a:graphicData>
            </a:graphic>
          </wp:inline>
        </w:drawing>
      </w:r>
    </w:p>
    <w:p w14:paraId="7A8DC056" w14:textId="7CAD0025" w:rsidR="00CE0F95" w:rsidRPr="001E6201" w:rsidRDefault="00CE0F95" w:rsidP="004078CB">
      <w:pPr>
        <w:spacing w:line="240" w:lineRule="auto"/>
        <w:rPr>
          <w:rFonts w:ascii="GE Inspira Serif" w:hAnsi="GE Inspira Serif"/>
          <w:b/>
          <w:sz w:val="28"/>
        </w:rPr>
      </w:pPr>
    </w:p>
    <w:sectPr w:rsidR="00CE0F95" w:rsidRPr="001E62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DFE66" w14:textId="77777777" w:rsidR="004A490E" w:rsidRDefault="004A490E" w:rsidP="00FD163E">
      <w:pPr>
        <w:spacing w:after="0" w:line="240" w:lineRule="auto"/>
      </w:pPr>
      <w:r>
        <w:separator/>
      </w:r>
    </w:p>
  </w:endnote>
  <w:endnote w:type="continuationSeparator" w:id="0">
    <w:p w14:paraId="49B047FB" w14:textId="77777777" w:rsidR="004A490E" w:rsidRDefault="004A490E" w:rsidP="00FD1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 Inspira Sans">
    <w:panose1 w:val="020B0503060000000003"/>
    <w:charset w:val="00"/>
    <w:family w:val="swiss"/>
    <w:pitch w:val="variable"/>
    <w:sig w:usb0="00000007" w:usb1="00000000" w:usb2="00000000" w:usb3="00000000" w:csb0="00000093"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汉仪中圆简">
    <w:altName w:val="Microsoft YaHei"/>
    <w:charset w:val="86"/>
    <w:family w:val="auto"/>
    <w:pitch w:val="variable"/>
    <w:sig w:usb0="00000001" w:usb1="080E0800" w:usb2="00000012" w:usb3="00000000" w:csb0="00040000" w:csb1="00000000"/>
  </w:font>
  <w:font w:name="GE Inspira">
    <w:altName w:val="Calibri"/>
    <w:panose1 w:val="020F0603030400020203"/>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GE Inspira Serif">
    <w:panose1 w:val="02060502070000000003"/>
    <w:charset w:val="00"/>
    <w:family w:val="roman"/>
    <w:pitch w:val="variable"/>
    <w:sig w:usb0="A000006F" w:usb1="4000204B"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4DB5" w14:textId="77777777" w:rsidR="001F018F" w:rsidRDefault="001F0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6E32" w14:textId="77777777" w:rsidR="001F018F" w:rsidRDefault="001F01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B66A6" w14:textId="77777777" w:rsidR="001F018F" w:rsidRDefault="001F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A1CEA" w14:textId="77777777" w:rsidR="004A490E" w:rsidRDefault="004A490E" w:rsidP="00FD163E">
      <w:pPr>
        <w:spacing w:after="0" w:line="240" w:lineRule="auto"/>
      </w:pPr>
      <w:r>
        <w:separator/>
      </w:r>
    </w:p>
  </w:footnote>
  <w:footnote w:type="continuationSeparator" w:id="0">
    <w:p w14:paraId="71F57BFC" w14:textId="77777777" w:rsidR="004A490E" w:rsidRDefault="004A490E" w:rsidP="00FD1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89A1" w14:textId="77777777" w:rsidR="001F018F" w:rsidRDefault="001F0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54182" w14:textId="507B91D2" w:rsidR="00FD163E" w:rsidRDefault="00FD163E" w:rsidP="00FD163E">
    <w:pPr>
      <w:pStyle w:val="Header"/>
      <w:jc w:val="right"/>
    </w:pPr>
    <w:r>
      <w:rPr>
        <w:rFonts w:ascii="GE Inspira Sans" w:eastAsia="Microsoft YaHei" w:hAnsi="GE Inspira Sans"/>
        <w:b/>
        <w:noProof/>
        <w:color w:val="333333"/>
        <w:sz w:val="36"/>
        <w:szCs w:val="30"/>
      </w:rPr>
      <w:drawing>
        <wp:inline distT="0" distB="0" distL="0" distR="0" wp14:anchorId="2F95F6AA" wp14:editId="27249547">
          <wp:extent cx="1979548" cy="695325"/>
          <wp:effectExtent l="0" t="0" r="0" b="0"/>
          <wp:docPr id="4" name="Picture 4" descr="C:\Users\502729555\Desktop\0407\GE_GLP_colo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02729555\Desktop\0407\GE_GLP_color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0189"/>
                  <a:stretch/>
                </pic:blipFill>
                <pic:spPr bwMode="auto">
                  <a:xfrm>
                    <a:off x="0" y="0"/>
                    <a:ext cx="1979930" cy="6954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1D917" w14:textId="77777777" w:rsidR="001F018F" w:rsidRDefault="001F0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EC3"/>
    <w:multiLevelType w:val="hybridMultilevel"/>
    <w:tmpl w:val="8AEE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C15D7"/>
    <w:multiLevelType w:val="hybridMultilevel"/>
    <w:tmpl w:val="0248D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32C84"/>
    <w:multiLevelType w:val="hybridMultilevel"/>
    <w:tmpl w:val="E4868D8A"/>
    <w:lvl w:ilvl="0" w:tplc="75C0D862">
      <w:numFmt w:val="bullet"/>
      <w:lvlText w:val="-"/>
      <w:lvlJc w:val="left"/>
      <w:pPr>
        <w:ind w:left="720" w:hanging="360"/>
      </w:pPr>
      <w:rPr>
        <w:rFonts w:ascii="GE Inspira Sans" w:eastAsiaTheme="minorEastAsia" w:hAnsi="GE Inspira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55E47"/>
    <w:multiLevelType w:val="hybridMultilevel"/>
    <w:tmpl w:val="4A44A2E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8E64A8"/>
    <w:multiLevelType w:val="hybridMultilevel"/>
    <w:tmpl w:val="ABFA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3050F"/>
    <w:multiLevelType w:val="hybridMultilevel"/>
    <w:tmpl w:val="7F84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D446B"/>
    <w:multiLevelType w:val="hybridMultilevel"/>
    <w:tmpl w:val="FF564B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FA4492"/>
    <w:multiLevelType w:val="hybridMultilevel"/>
    <w:tmpl w:val="C92C4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7E691E"/>
    <w:multiLevelType w:val="hybridMultilevel"/>
    <w:tmpl w:val="E7B8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E695D"/>
    <w:multiLevelType w:val="hybridMultilevel"/>
    <w:tmpl w:val="D192673E"/>
    <w:lvl w:ilvl="0" w:tplc="BBE60D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22F00"/>
    <w:multiLevelType w:val="hybridMultilevel"/>
    <w:tmpl w:val="B172F982"/>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272D4"/>
    <w:multiLevelType w:val="hybridMultilevel"/>
    <w:tmpl w:val="23B06BF6"/>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F7933"/>
    <w:multiLevelType w:val="hybridMultilevel"/>
    <w:tmpl w:val="7CFC7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074CC"/>
    <w:multiLevelType w:val="hybridMultilevel"/>
    <w:tmpl w:val="1B76EFCC"/>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95885"/>
    <w:multiLevelType w:val="hybridMultilevel"/>
    <w:tmpl w:val="5AACFAA4"/>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E5912"/>
    <w:multiLevelType w:val="hybridMultilevel"/>
    <w:tmpl w:val="88CED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46655C"/>
    <w:multiLevelType w:val="hybridMultilevel"/>
    <w:tmpl w:val="037AB2FA"/>
    <w:lvl w:ilvl="0" w:tplc="AB7E86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5043F9"/>
    <w:multiLevelType w:val="hybridMultilevel"/>
    <w:tmpl w:val="C5D4D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73235"/>
    <w:multiLevelType w:val="hybridMultilevel"/>
    <w:tmpl w:val="A0BA9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54398D"/>
    <w:multiLevelType w:val="hybridMultilevel"/>
    <w:tmpl w:val="B9E89BC6"/>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3670D1"/>
    <w:multiLevelType w:val="hybridMultilevel"/>
    <w:tmpl w:val="C58E58D6"/>
    <w:lvl w:ilvl="0" w:tplc="3306C0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99A339A"/>
    <w:multiLevelType w:val="hybridMultilevel"/>
    <w:tmpl w:val="76A28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D3514C"/>
    <w:multiLevelType w:val="hybridMultilevel"/>
    <w:tmpl w:val="4A588D4A"/>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52A8E"/>
    <w:multiLevelType w:val="hybridMultilevel"/>
    <w:tmpl w:val="A17EF104"/>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67466"/>
    <w:multiLevelType w:val="hybridMultilevel"/>
    <w:tmpl w:val="8C287222"/>
    <w:lvl w:ilvl="0" w:tplc="680620B8">
      <w:numFmt w:val="bullet"/>
      <w:lvlText w:val="•"/>
      <w:lvlJc w:val="left"/>
      <w:pPr>
        <w:ind w:left="-1080" w:hanging="720"/>
      </w:pPr>
      <w:rPr>
        <w:rFonts w:ascii="DengXian" w:eastAsia="DengXian" w:hAnsi="DengXian" w:cstheme="minorBidi" w:hint="eastAsi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num w:numId="1">
    <w:abstractNumId w:val="21"/>
  </w:num>
  <w:num w:numId="2">
    <w:abstractNumId w:val="17"/>
  </w:num>
  <w:num w:numId="3">
    <w:abstractNumId w:val="8"/>
  </w:num>
  <w:num w:numId="4">
    <w:abstractNumId w:val="2"/>
  </w:num>
  <w:num w:numId="5">
    <w:abstractNumId w:val="5"/>
  </w:num>
  <w:num w:numId="6">
    <w:abstractNumId w:val="4"/>
  </w:num>
  <w:num w:numId="7">
    <w:abstractNumId w:val="24"/>
  </w:num>
  <w:num w:numId="8">
    <w:abstractNumId w:val="15"/>
  </w:num>
  <w:num w:numId="9">
    <w:abstractNumId w:val="0"/>
  </w:num>
  <w:num w:numId="10">
    <w:abstractNumId w:val="19"/>
  </w:num>
  <w:num w:numId="11">
    <w:abstractNumId w:val="14"/>
  </w:num>
  <w:num w:numId="12">
    <w:abstractNumId w:val="11"/>
  </w:num>
  <w:num w:numId="13">
    <w:abstractNumId w:val="22"/>
  </w:num>
  <w:num w:numId="14">
    <w:abstractNumId w:val="23"/>
  </w:num>
  <w:num w:numId="15">
    <w:abstractNumId w:val="13"/>
  </w:num>
  <w:num w:numId="16">
    <w:abstractNumId w:val="10"/>
  </w:num>
  <w:num w:numId="17">
    <w:abstractNumId w:val="7"/>
  </w:num>
  <w:num w:numId="18">
    <w:abstractNumId w:val="9"/>
  </w:num>
  <w:num w:numId="19">
    <w:abstractNumId w:val="12"/>
  </w:num>
  <w:num w:numId="20">
    <w:abstractNumId w:val="18"/>
  </w:num>
  <w:num w:numId="21">
    <w:abstractNumId w:val="16"/>
  </w:num>
  <w:num w:numId="22">
    <w:abstractNumId w:val="1"/>
  </w:num>
  <w:num w:numId="23">
    <w:abstractNumId w:val="6"/>
  </w:num>
  <w:num w:numId="24">
    <w:abstractNumId w:val="2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DB"/>
    <w:rsid w:val="000A20A2"/>
    <w:rsid w:val="000A45FA"/>
    <w:rsid w:val="000B2D37"/>
    <w:rsid w:val="000C217F"/>
    <w:rsid w:val="000D3134"/>
    <w:rsid w:val="000E13A7"/>
    <w:rsid w:val="000E193F"/>
    <w:rsid w:val="000E5704"/>
    <w:rsid w:val="00105E39"/>
    <w:rsid w:val="00114C8E"/>
    <w:rsid w:val="0014206C"/>
    <w:rsid w:val="001767E6"/>
    <w:rsid w:val="001A25DD"/>
    <w:rsid w:val="001B2A9C"/>
    <w:rsid w:val="001B5FBC"/>
    <w:rsid w:val="001C7184"/>
    <w:rsid w:val="001F018F"/>
    <w:rsid w:val="002077FC"/>
    <w:rsid w:val="00220938"/>
    <w:rsid w:val="00225A81"/>
    <w:rsid w:val="00236DCD"/>
    <w:rsid w:val="00244714"/>
    <w:rsid w:val="002D1618"/>
    <w:rsid w:val="002D1A4F"/>
    <w:rsid w:val="00300CAA"/>
    <w:rsid w:val="00312865"/>
    <w:rsid w:val="00323ECA"/>
    <w:rsid w:val="0033702B"/>
    <w:rsid w:val="00345610"/>
    <w:rsid w:val="00346626"/>
    <w:rsid w:val="003614AC"/>
    <w:rsid w:val="003729C1"/>
    <w:rsid w:val="003922C3"/>
    <w:rsid w:val="004078CB"/>
    <w:rsid w:val="00445F39"/>
    <w:rsid w:val="004660B8"/>
    <w:rsid w:val="004860BD"/>
    <w:rsid w:val="004A490E"/>
    <w:rsid w:val="004C6509"/>
    <w:rsid w:val="00533E2F"/>
    <w:rsid w:val="005C42BC"/>
    <w:rsid w:val="005C5096"/>
    <w:rsid w:val="005C7B48"/>
    <w:rsid w:val="005F2A04"/>
    <w:rsid w:val="00600DDE"/>
    <w:rsid w:val="006078E6"/>
    <w:rsid w:val="006432B9"/>
    <w:rsid w:val="00643C80"/>
    <w:rsid w:val="00655386"/>
    <w:rsid w:val="00656BD2"/>
    <w:rsid w:val="006817D9"/>
    <w:rsid w:val="006E79DB"/>
    <w:rsid w:val="00723C91"/>
    <w:rsid w:val="007256E3"/>
    <w:rsid w:val="00756DE6"/>
    <w:rsid w:val="00764069"/>
    <w:rsid w:val="00766C75"/>
    <w:rsid w:val="007A18EA"/>
    <w:rsid w:val="007A4DFC"/>
    <w:rsid w:val="007E2318"/>
    <w:rsid w:val="007F0578"/>
    <w:rsid w:val="00810ECB"/>
    <w:rsid w:val="0082283C"/>
    <w:rsid w:val="00824D3C"/>
    <w:rsid w:val="008303D0"/>
    <w:rsid w:val="00862A4C"/>
    <w:rsid w:val="008934D0"/>
    <w:rsid w:val="008B7EA8"/>
    <w:rsid w:val="008C4E45"/>
    <w:rsid w:val="008E1C8C"/>
    <w:rsid w:val="009172C3"/>
    <w:rsid w:val="009C0650"/>
    <w:rsid w:val="009F1883"/>
    <w:rsid w:val="009F1B65"/>
    <w:rsid w:val="009F3580"/>
    <w:rsid w:val="00A12F12"/>
    <w:rsid w:val="00A316A1"/>
    <w:rsid w:val="00A330E2"/>
    <w:rsid w:val="00A34265"/>
    <w:rsid w:val="00A54AD6"/>
    <w:rsid w:val="00A7040A"/>
    <w:rsid w:val="00A734A5"/>
    <w:rsid w:val="00A97C7F"/>
    <w:rsid w:val="00AA61B1"/>
    <w:rsid w:val="00AE3DFD"/>
    <w:rsid w:val="00B0096A"/>
    <w:rsid w:val="00B5204A"/>
    <w:rsid w:val="00B5400E"/>
    <w:rsid w:val="00B647B9"/>
    <w:rsid w:val="00B97743"/>
    <w:rsid w:val="00BC6DE5"/>
    <w:rsid w:val="00C309F9"/>
    <w:rsid w:val="00C31382"/>
    <w:rsid w:val="00C738E4"/>
    <w:rsid w:val="00C95444"/>
    <w:rsid w:val="00C96E64"/>
    <w:rsid w:val="00CA1EE2"/>
    <w:rsid w:val="00CB0854"/>
    <w:rsid w:val="00CD75E1"/>
    <w:rsid w:val="00CE0F95"/>
    <w:rsid w:val="00D3354C"/>
    <w:rsid w:val="00D3414A"/>
    <w:rsid w:val="00D85AE4"/>
    <w:rsid w:val="00DF112B"/>
    <w:rsid w:val="00DF6B13"/>
    <w:rsid w:val="00E030F9"/>
    <w:rsid w:val="00E23A22"/>
    <w:rsid w:val="00E27BAE"/>
    <w:rsid w:val="00E44706"/>
    <w:rsid w:val="00E44BB5"/>
    <w:rsid w:val="00E46CCE"/>
    <w:rsid w:val="00E608D4"/>
    <w:rsid w:val="00F03B68"/>
    <w:rsid w:val="00F3320E"/>
    <w:rsid w:val="00F702C2"/>
    <w:rsid w:val="00F95544"/>
    <w:rsid w:val="00FB6A20"/>
    <w:rsid w:val="00FC1B43"/>
    <w:rsid w:val="00FD1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18FC"/>
  <w15:chartTrackingRefBased/>
  <w15:docId w15:val="{4E161459-DD44-496E-9C61-D2B604DF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714"/>
    <w:pPr>
      <w:ind w:left="720"/>
      <w:contextualSpacing/>
    </w:pPr>
  </w:style>
  <w:style w:type="paragraph" w:styleId="BalloonText">
    <w:name w:val="Balloon Text"/>
    <w:basedOn w:val="Normal"/>
    <w:link w:val="BalloonTextChar"/>
    <w:uiPriority w:val="99"/>
    <w:semiHidden/>
    <w:unhideWhenUsed/>
    <w:rsid w:val="000A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0A2"/>
    <w:rPr>
      <w:rFonts w:ascii="Segoe UI" w:hAnsi="Segoe UI" w:cs="Segoe UI"/>
      <w:sz w:val="18"/>
      <w:szCs w:val="18"/>
    </w:rPr>
  </w:style>
  <w:style w:type="character" w:styleId="Hyperlink">
    <w:name w:val="Hyperlink"/>
    <w:basedOn w:val="DefaultParagraphFont"/>
    <w:uiPriority w:val="99"/>
    <w:unhideWhenUsed/>
    <w:rsid w:val="00C738E4"/>
    <w:rPr>
      <w:color w:val="0563C1" w:themeColor="hyperlink"/>
      <w:u w:val="single"/>
    </w:rPr>
  </w:style>
  <w:style w:type="character" w:styleId="UnresolvedMention">
    <w:name w:val="Unresolved Mention"/>
    <w:basedOn w:val="DefaultParagraphFont"/>
    <w:uiPriority w:val="99"/>
    <w:semiHidden/>
    <w:unhideWhenUsed/>
    <w:rsid w:val="00C738E4"/>
    <w:rPr>
      <w:color w:val="605E5C"/>
      <w:shd w:val="clear" w:color="auto" w:fill="E1DFDD"/>
    </w:rPr>
  </w:style>
  <w:style w:type="paragraph" w:styleId="Header">
    <w:name w:val="header"/>
    <w:basedOn w:val="Normal"/>
    <w:link w:val="HeaderChar"/>
    <w:uiPriority w:val="99"/>
    <w:unhideWhenUsed/>
    <w:rsid w:val="00FD1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63E"/>
  </w:style>
  <w:style w:type="paragraph" w:styleId="Footer">
    <w:name w:val="footer"/>
    <w:basedOn w:val="Normal"/>
    <w:link w:val="FooterChar"/>
    <w:uiPriority w:val="99"/>
    <w:unhideWhenUsed/>
    <w:rsid w:val="00FD1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63E"/>
  </w:style>
  <w:style w:type="paragraph" w:styleId="BodyText3">
    <w:name w:val="Body Text 3"/>
    <w:basedOn w:val="Normal"/>
    <w:link w:val="BodyText3Char"/>
    <w:semiHidden/>
    <w:rsid w:val="001A25DD"/>
    <w:pPr>
      <w:spacing w:after="0" w:line="240" w:lineRule="auto"/>
    </w:pPr>
    <w:rPr>
      <w:rFonts w:ascii="Arial" w:eastAsia="Times New Roman" w:hAnsi="Arial" w:cs="Arial"/>
      <w:sz w:val="20"/>
      <w:szCs w:val="20"/>
      <w:lang w:eastAsia="en-US"/>
    </w:rPr>
  </w:style>
  <w:style w:type="character" w:customStyle="1" w:styleId="BodyText3Char">
    <w:name w:val="Body Text 3 Char"/>
    <w:basedOn w:val="DefaultParagraphFont"/>
    <w:link w:val="BodyText3"/>
    <w:semiHidden/>
    <w:rsid w:val="001A25DD"/>
    <w:rPr>
      <w:rFonts w:ascii="Arial" w:eastAsia="Times New Roman"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46426">
      <w:bodyDiv w:val="1"/>
      <w:marLeft w:val="0"/>
      <w:marRight w:val="0"/>
      <w:marTop w:val="0"/>
      <w:marBottom w:val="0"/>
      <w:divBdr>
        <w:top w:val="none" w:sz="0" w:space="0" w:color="auto"/>
        <w:left w:val="none" w:sz="0" w:space="0" w:color="auto"/>
        <w:bottom w:val="none" w:sz="0" w:space="0" w:color="auto"/>
        <w:right w:val="none" w:sz="0" w:space="0" w:color="auto"/>
      </w:divBdr>
    </w:div>
    <w:div w:id="788666575">
      <w:bodyDiv w:val="1"/>
      <w:marLeft w:val="0"/>
      <w:marRight w:val="0"/>
      <w:marTop w:val="0"/>
      <w:marBottom w:val="0"/>
      <w:divBdr>
        <w:top w:val="none" w:sz="0" w:space="0" w:color="auto"/>
        <w:left w:val="none" w:sz="0" w:space="0" w:color="auto"/>
        <w:bottom w:val="none" w:sz="0" w:space="0" w:color="auto"/>
        <w:right w:val="none" w:sz="0" w:space="0" w:color="auto"/>
      </w:divBdr>
    </w:div>
    <w:div w:id="865102508">
      <w:bodyDiv w:val="1"/>
      <w:marLeft w:val="0"/>
      <w:marRight w:val="0"/>
      <w:marTop w:val="0"/>
      <w:marBottom w:val="0"/>
      <w:divBdr>
        <w:top w:val="none" w:sz="0" w:space="0" w:color="auto"/>
        <w:left w:val="none" w:sz="0" w:space="0" w:color="auto"/>
        <w:bottom w:val="none" w:sz="0" w:space="0" w:color="auto"/>
        <w:right w:val="none" w:sz="0" w:space="0" w:color="auto"/>
      </w:divBdr>
    </w:div>
    <w:div w:id="884606558">
      <w:bodyDiv w:val="1"/>
      <w:marLeft w:val="0"/>
      <w:marRight w:val="0"/>
      <w:marTop w:val="0"/>
      <w:marBottom w:val="0"/>
      <w:divBdr>
        <w:top w:val="none" w:sz="0" w:space="0" w:color="auto"/>
        <w:left w:val="none" w:sz="0" w:space="0" w:color="auto"/>
        <w:bottom w:val="none" w:sz="0" w:space="0" w:color="auto"/>
        <w:right w:val="none" w:sz="0" w:space="0" w:color="auto"/>
      </w:divBdr>
    </w:div>
    <w:div w:id="992218359">
      <w:bodyDiv w:val="1"/>
      <w:marLeft w:val="0"/>
      <w:marRight w:val="0"/>
      <w:marTop w:val="0"/>
      <w:marBottom w:val="0"/>
      <w:divBdr>
        <w:top w:val="none" w:sz="0" w:space="0" w:color="auto"/>
        <w:left w:val="none" w:sz="0" w:space="0" w:color="auto"/>
        <w:bottom w:val="none" w:sz="0" w:space="0" w:color="auto"/>
        <w:right w:val="none" w:sz="0" w:space="0" w:color="auto"/>
      </w:divBdr>
    </w:div>
    <w:div w:id="1064568466">
      <w:bodyDiv w:val="1"/>
      <w:marLeft w:val="0"/>
      <w:marRight w:val="0"/>
      <w:marTop w:val="0"/>
      <w:marBottom w:val="0"/>
      <w:divBdr>
        <w:top w:val="none" w:sz="0" w:space="0" w:color="auto"/>
        <w:left w:val="none" w:sz="0" w:space="0" w:color="auto"/>
        <w:bottom w:val="none" w:sz="0" w:space="0" w:color="auto"/>
        <w:right w:val="none" w:sz="0" w:space="0" w:color="auto"/>
      </w:divBdr>
    </w:div>
    <w:div w:id="1089043282">
      <w:bodyDiv w:val="1"/>
      <w:marLeft w:val="0"/>
      <w:marRight w:val="0"/>
      <w:marTop w:val="0"/>
      <w:marBottom w:val="0"/>
      <w:divBdr>
        <w:top w:val="none" w:sz="0" w:space="0" w:color="auto"/>
        <w:left w:val="none" w:sz="0" w:space="0" w:color="auto"/>
        <w:bottom w:val="none" w:sz="0" w:space="0" w:color="auto"/>
        <w:right w:val="none" w:sz="0" w:space="0" w:color="auto"/>
      </w:divBdr>
    </w:div>
    <w:div w:id="1144739909">
      <w:bodyDiv w:val="1"/>
      <w:marLeft w:val="0"/>
      <w:marRight w:val="0"/>
      <w:marTop w:val="0"/>
      <w:marBottom w:val="0"/>
      <w:divBdr>
        <w:top w:val="none" w:sz="0" w:space="0" w:color="auto"/>
        <w:left w:val="none" w:sz="0" w:space="0" w:color="auto"/>
        <w:bottom w:val="none" w:sz="0" w:space="0" w:color="auto"/>
        <w:right w:val="none" w:sz="0" w:space="0" w:color="auto"/>
      </w:divBdr>
    </w:div>
    <w:div w:id="1270893927">
      <w:bodyDiv w:val="1"/>
      <w:marLeft w:val="0"/>
      <w:marRight w:val="0"/>
      <w:marTop w:val="0"/>
      <w:marBottom w:val="0"/>
      <w:divBdr>
        <w:top w:val="none" w:sz="0" w:space="0" w:color="auto"/>
        <w:left w:val="none" w:sz="0" w:space="0" w:color="auto"/>
        <w:bottom w:val="none" w:sz="0" w:space="0" w:color="auto"/>
        <w:right w:val="none" w:sz="0" w:space="0" w:color="auto"/>
      </w:divBdr>
    </w:div>
    <w:div w:id="1311010336">
      <w:bodyDiv w:val="1"/>
      <w:marLeft w:val="0"/>
      <w:marRight w:val="0"/>
      <w:marTop w:val="0"/>
      <w:marBottom w:val="0"/>
      <w:divBdr>
        <w:top w:val="none" w:sz="0" w:space="0" w:color="auto"/>
        <w:left w:val="none" w:sz="0" w:space="0" w:color="auto"/>
        <w:bottom w:val="none" w:sz="0" w:space="0" w:color="auto"/>
        <w:right w:val="none" w:sz="0" w:space="0" w:color="auto"/>
      </w:divBdr>
    </w:div>
    <w:div w:id="1546336923">
      <w:bodyDiv w:val="1"/>
      <w:marLeft w:val="0"/>
      <w:marRight w:val="0"/>
      <w:marTop w:val="0"/>
      <w:marBottom w:val="0"/>
      <w:divBdr>
        <w:top w:val="none" w:sz="0" w:space="0" w:color="auto"/>
        <w:left w:val="none" w:sz="0" w:space="0" w:color="auto"/>
        <w:bottom w:val="none" w:sz="0" w:space="0" w:color="auto"/>
        <w:right w:val="none" w:sz="0" w:space="0" w:color="auto"/>
      </w:divBdr>
    </w:div>
    <w:div w:id="1563906592">
      <w:bodyDiv w:val="1"/>
      <w:marLeft w:val="0"/>
      <w:marRight w:val="0"/>
      <w:marTop w:val="0"/>
      <w:marBottom w:val="0"/>
      <w:divBdr>
        <w:top w:val="none" w:sz="0" w:space="0" w:color="auto"/>
        <w:left w:val="none" w:sz="0" w:space="0" w:color="auto"/>
        <w:bottom w:val="none" w:sz="0" w:space="0" w:color="auto"/>
        <w:right w:val="none" w:sz="0" w:space="0" w:color="auto"/>
      </w:divBdr>
    </w:div>
    <w:div w:id="1577401048">
      <w:bodyDiv w:val="1"/>
      <w:marLeft w:val="0"/>
      <w:marRight w:val="0"/>
      <w:marTop w:val="0"/>
      <w:marBottom w:val="0"/>
      <w:divBdr>
        <w:top w:val="none" w:sz="0" w:space="0" w:color="auto"/>
        <w:left w:val="none" w:sz="0" w:space="0" w:color="auto"/>
        <w:bottom w:val="none" w:sz="0" w:space="0" w:color="auto"/>
        <w:right w:val="none" w:sz="0" w:space="0" w:color="auto"/>
      </w:divBdr>
    </w:div>
    <w:div w:id="1667392523">
      <w:bodyDiv w:val="1"/>
      <w:marLeft w:val="0"/>
      <w:marRight w:val="0"/>
      <w:marTop w:val="0"/>
      <w:marBottom w:val="0"/>
      <w:divBdr>
        <w:top w:val="none" w:sz="0" w:space="0" w:color="auto"/>
        <w:left w:val="none" w:sz="0" w:space="0" w:color="auto"/>
        <w:bottom w:val="none" w:sz="0" w:space="0" w:color="auto"/>
        <w:right w:val="none" w:sz="0" w:space="0" w:color="auto"/>
      </w:divBdr>
    </w:div>
    <w:div w:id="1816290039">
      <w:bodyDiv w:val="1"/>
      <w:marLeft w:val="0"/>
      <w:marRight w:val="0"/>
      <w:marTop w:val="0"/>
      <w:marBottom w:val="0"/>
      <w:divBdr>
        <w:top w:val="none" w:sz="0" w:space="0" w:color="auto"/>
        <w:left w:val="none" w:sz="0" w:space="0" w:color="auto"/>
        <w:bottom w:val="none" w:sz="0" w:space="0" w:color="auto"/>
        <w:right w:val="none" w:sz="0" w:space="0" w:color="auto"/>
      </w:divBdr>
    </w:div>
    <w:div w:id="1849248295">
      <w:bodyDiv w:val="1"/>
      <w:marLeft w:val="0"/>
      <w:marRight w:val="0"/>
      <w:marTop w:val="0"/>
      <w:marBottom w:val="0"/>
      <w:divBdr>
        <w:top w:val="none" w:sz="0" w:space="0" w:color="auto"/>
        <w:left w:val="none" w:sz="0" w:space="0" w:color="auto"/>
        <w:bottom w:val="none" w:sz="0" w:space="0" w:color="auto"/>
        <w:right w:val="none" w:sz="0" w:space="0" w:color="auto"/>
      </w:divBdr>
    </w:div>
    <w:div w:id="1958414120">
      <w:bodyDiv w:val="1"/>
      <w:marLeft w:val="0"/>
      <w:marRight w:val="0"/>
      <w:marTop w:val="0"/>
      <w:marBottom w:val="0"/>
      <w:divBdr>
        <w:top w:val="none" w:sz="0" w:space="0" w:color="auto"/>
        <w:left w:val="none" w:sz="0" w:space="0" w:color="auto"/>
        <w:bottom w:val="none" w:sz="0" w:space="0" w:color="auto"/>
        <w:right w:val="none" w:sz="0" w:space="0" w:color="auto"/>
      </w:divBdr>
    </w:div>
    <w:div w:id="2100632941">
      <w:bodyDiv w:val="1"/>
      <w:marLeft w:val="0"/>
      <w:marRight w:val="0"/>
      <w:marTop w:val="0"/>
      <w:marBottom w:val="0"/>
      <w:divBdr>
        <w:top w:val="none" w:sz="0" w:space="0" w:color="auto"/>
        <w:left w:val="none" w:sz="0" w:space="0" w:color="auto"/>
        <w:bottom w:val="none" w:sz="0" w:space="0" w:color="auto"/>
        <w:right w:val="none" w:sz="0" w:space="0" w:color="auto"/>
      </w:divBdr>
    </w:div>
    <w:div w:id="211586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2</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Qian Cynthia (GE HealthCare, consultant)</dc:creator>
  <cp:keywords/>
  <dc:description/>
  <cp:lastModifiedBy>Liu, Yingting (GE Healthcare, consultant)</cp:lastModifiedBy>
  <cp:revision>9</cp:revision>
  <dcterms:created xsi:type="dcterms:W3CDTF">2020-02-11T06:21:00Z</dcterms:created>
  <dcterms:modified xsi:type="dcterms:W3CDTF">2020-04-03T05:00:00Z</dcterms:modified>
</cp:coreProperties>
</file>