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560" w:lineRule="exact"/>
        <w:ind w:right="-333"/>
        <w:jc w:val="center"/>
        <w:textAlignment w:val="auto"/>
        <w:rPr>
          <w:rFonts w:ascii="宋体" w:hAnsi="宋体" w:cs="宋体"/>
          <w:b/>
          <w:bCs/>
          <w:sz w:val="44"/>
          <w:szCs w:val="44"/>
          <w:lang w:val="zh-CN"/>
        </w:rPr>
      </w:pPr>
      <w:r>
        <w:rPr>
          <w:rFonts w:hint="eastAsia" w:ascii="宋体" w:hAnsi="宋体" w:cs="宋体"/>
          <w:b/>
          <w:bCs/>
          <w:sz w:val="44"/>
          <w:szCs w:val="44"/>
          <w:lang w:val="en-US" w:eastAsia="zh-CN"/>
        </w:rPr>
        <w:t>工信人才</w:t>
      </w:r>
      <w:r>
        <w:rPr>
          <w:rFonts w:hint="eastAsia" w:ascii="宋体" w:hAnsi="宋体" w:cs="宋体"/>
          <w:b/>
          <w:bCs/>
          <w:sz w:val="44"/>
          <w:szCs w:val="44"/>
          <w:lang w:val="zh-CN"/>
        </w:rPr>
        <w:t>全国春季线上硕博巡回招聘会</w:t>
      </w:r>
    </w:p>
    <w:p>
      <w:pPr>
        <w:keepNext w:val="0"/>
        <w:keepLines w:val="0"/>
        <w:pageBreakBefore w:val="0"/>
        <w:kinsoku/>
        <w:wordWrap/>
        <w:overflowPunct/>
        <w:topLinePunct w:val="0"/>
        <w:autoSpaceDE w:val="0"/>
        <w:autoSpaceDN w:val="0"/>
        <w:bidi w:val="0"/>
        <w:adjustRightInd w:val="0"/>
        <w:snapToGrid/>
        <w:spacing w:line="560" w:lineRule="exact"/>
        <w:ind w:right="-334"/>
        <w:jc w:val="center"/>
        <w:textAlignment w:val="auto"/>
        <w:rPr>
          <w:rFonts w:ascii="宋体" w:hAnsi="宋体" w:cs="宋体"/>
          <w:b/>
          <w:bCs/>
          <w:color w:val="FF0000"/>
          <w:sz w:val="32"/>
          <w:szCs w:val="32"/>
        </w:rPr>
      </w:pPr>
      <w:r>
        <w:rPr>
          <w:rFonts w:hint="eastAsia" w:ascii="宋体" w:hAnsi="宋体" w:cs="宋体"/>
          <w:b/>
          <w:bCs/>
          <w:color w:val="000000"/>
          <w:sz w:val="44"/>
          <w:szCs w:val="44"/>
          <w:lang w:val="en-US" w:eastAsia="zh-CN"/>
        </w:rPr>
        <w:t>2020年综合类第二场七大专场</w:t>
      </w:r>
      <w:r>
        <w:rPr>
          <w:rFonts w:hint="eastAsia" w:ascii="宋体" w:hAnsi="宋体" w:cs="宋体"/>
          <w:b/>
          <w:bCs/>
          <w:color w:val="000000"/>
          <w:sz w:val="44"/>
          <w:szCs w:val="44"/>
          <w:lang w:val="en-US" w:eastAsia="zh-CN"/>
        </w:rPr>
        <w:br w:type="textWrapping"/>
      </w:r>
    </w:p>
    <w:p>
      <w:pPr>
        <w:keepNext w:val="0"/>
        <w:keepLines w:val="0"/>
        <w:pageBreakBefore w:val="0"/>
        <w:kinsoku/>
        <w:wordWrap/>
        <w:overflowPunct/>
        <w:topLinePunct w:val="0"/>
        <w:bidi w:val="0"/>
        <w:snapToGrid/>
        <w:spacing w:line="560" w:lineRule="exact"/>
        <w:textAlignment w:val="auto"/>
        <w:rPr>
          <w:rFonts w:hint="default" w:ascii="仿宋" w:hAnsi="仿宋" w:eastAsia="仿宋" w:cs="宋体"/>
          <w:bCs/>
          <w:kern w:val="0"/>
          <w:sz w:val="24"/>
          <w:lang w:val="en-US" w:eastAsia="zh-CN"/>
        </w:rPr>
      </w:pPr>
      <w:r>
        <w:rPr>
          <w:rFonts w:hint="eastAsia" w:ascii="仿宋" w:hAnsi="仿宋" w:eastAsia="仿宋" w:cs="宋体"/>
          <w:bCs/>
          <w:kern w:val="0"/>
          <w:sz w:val="24"/>
          <w:lang w:val="en-US" w:eastAsia="zh-CN"/>
        </w:rPr>
        <w:t xml:space="preserve">      </w:t>
      </w:r>
      <w:r>
        <w:rPr>
          <w:rFonts w:hint="eastAsia" w:ascii="仿宋" w:hAnsi="仿宋" w:eastAsia="仿宋"/>
          <w:color w:val="000000"/>
          <w:sz w:val="24"/>
        </w:rPr>
        <w:t>为促进高层次人才资源在全国范围内的合理流动和有效配置，同时结合近期疫情情况，响应国家疫情防控工作的要求，保障大家的身体健康，工业和信息化部人才交流中心主办的“工业和信息化部人才交流中心（2020年度）全国春季硕博线上巡回招聘会</w:t>
      </w:r>
      <w:r>
        <w:rPr>
          <w:rFonts w:hint="eastAsia" w:ascii="仿宋" w:hAnsi="仿宋" w:eastAsia="仿宋"/>
          <w:color w:val="000000"/>
          <w:sz w:val="24"/>
          <w:lang w:eastAsia="zh-CN"/>
        </w:rPr>
        <w:t>——</w:t>
      </w:r>
      <w:r>
        <w:rPr>
          <w:rFonts w:hint="eastAsia" w:ascii="仿宋" w:hAnsi="仿宋" w:eastAsia="仿宋"/>
          <w:color w:val="000000"/>
          <w:sz w:val="24"/>
          <w:lang w:val="en-US" w:eastAsia="zh-CN"/>
        </w:rPr>
        <w:t>七大专场</w:t>
      </w:r>
      <w:r>
        <w:rPr>
          <w:rFonts w:hint="eastAsia" w:ascii="仿宋" w:hAnsi="仿宋" w:eastAsia="仿宋"/>
          <w:color w:val="000000"/>
          <w:sz w:val="24"/>
        </w:rPr>
        <w:t>”</w:t>
      </w:r>
      <w:r>
        <w:rPr>
          <w:rFonts w:hint="eastAsia" w:ascii="仿宋" w:hAnsi="仿宋" w:eastAsia="仿宋"/>
          <w:color w:val="000000"/>
          <w:sz w:val="24"/>
          <w:lang w:val="en-US" w:eastAsia="zh-CN"/>
        </w:rPr>
        <w:t>具体安排如下：</w:t>
      </w:r>
      <w:r>
        <w:rPr>
          <w:rFonts w:hint="eastAsia" w:ascii="仿宋" w:hAnsi="仿宋" w:eastAsia="仿宋"/>
          <w:color w:val="000000"/>
          <w:sz w:val="24"/>
        </w:rPr>
        <w:br w:type="textWrapping"/>
      </w:r>
    </w:p>
    <w:p>
      <w:pPr>
        <w:keepNext w:val="0"/>
        <w:keepLines w:val="0"/>
        <w:pageBreakBefore w:val="0"/>
        <w:kinsoku/>
        <w:wordWrap/>
        <w:overflowPunct/>
        <w:topLinePunct w:val="0"/>
        <w:bidi w:val="0"/>
        <w:snapToGrid/>
        <w:spacing w:line="560" w:lineRule="exact"/>
        <w:textAlignment w:val="auto"/>
        <w:rPr>
          <w:rFonts w:ascii="仿宋" w:hAnsi="仿宋" w:eastAsia="仿宋" w:cs="仿宋"/>
          <w:b/>
          <w:sz w:val="24"/>
        </w:rPr>
      </w:pPr>
      <w:r>
        <w:rPr>
          <w:rFonts w:hint="eastAsia" w:ascii="仿宋" w:hAnsi="仿宋" w:eastAsia="仿宋" w:cs="仿宋"/>
          <w:b/>
          <w:sz w:val="24"/>
        </w:rPr>
        <w:t>【大会基本内容】</w:t>
      </w:r>
    </w:p>
    <w:p>
      <w:pPr>
        <w:keepNext w:val="0"/>
        <w:keepLines w:val="0"/>
        <w:pageBreakBefore w:val="0"/>
        <w:numPr>
          <w:ilvl w:val="0"/>
          <w:numId w:val="1"/>
        </w:numPr>
        <w:tabs>
          <w:tab w:val="left" w:pos="1166"/>
        </w:tabs>
        <w:kinsoku/>
        <w:wordWrap/>
        <w:overflowPunct/>
        <w:topLinePunct w:val="0"/>
        <w:bidi w:val="0"/>
        <w:snapToGrid/>
        <w:spacing w:line="560" w:lineRule="exac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楷体"/>
          <w:bCs/>
          <w:sz w:val="24"/>
        </w:rPr>
        <w:t>举办</w:t>
      </w:r>
      <w:r>
        <w:rPr>
          <w:rFonts w:hint="eastAsia" w:ascii="仿宋" w:hAnsi="仿宋" w:eastAsia="仿宋" w:cs="楷体"/>
          <w:bCs/>
          <w:sz w:val="24"/>
          <w:lang w:val="en-US" w:eastAsia="zh-CN"/>
        </w:rPr>
        <w:t>场次及参会单位区域划分</w:t>
      </w:r>
      <w:r>
        <w:rPr>
          <w:rFonts w:hint="eastAsia" w:ascii="仿宋" w:hAnsi="仿宋" w:eastAsia="仿宋" w:cs="楷体"/>
          <w:bCs/>
          <w:sz w:val="24"/>
        </w:rPr>
        <w:t>：</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i w:val="0"/>
          <w:color w:val="FF0000"/>
          <w:kern w:val="0"/>
          <w:sz w:val="28"/>
          <w:szCs w:val="28"/>
          <w:u w:val="none"/>
          <w:lang w:val="en-US" w:eastAsia="zh-CN" w:bidi="ar"/>
        </w:rPr>
      </w:pPr>
      <w:r>
        <w:rPr>
          <w:rFonts w:hint="eastAsia" w:ascii="仿宋" w:hAnsi="仿宋" w:eastAsia="仿宋" w:cs="仿宋"/>
          <w:b/>
          <w:bCs w:val="0"/>
          <w:color w:val="FF0000"/>
          <w:sz w:val="28"/>
          <w:szCs w:val="28"/>
          <w:lang w:val="en-US" w:eastAsia="zh-CN"/>
        </w:rPr>
        <w:t>5月25日——华东地区企事业单位专场</w:t>
      </w:r>
      <w:r>
        <w:rPr>
          <w:rFonts w:hint="eastAsia" w:ascii="仿宋" w:hAnsi="仿宋" w:eastAsia="仿宋" w:cs="仿宋"/>
          <w:b/>
          <w:bCs w:val="0"/>
          <w:i w:val="0"/>
          <w:color w:val="FF0000"/>
          <w:kern w:val="0"/>
          <w:sz w:val="28"/>
          <w:szCs w:val="28"/>
          <w:u w:val="none"/>
          <w:lang w:val="en-US" w:eastAsia="zh-CN" w:bidi="ar"/>
        </w:rPr>
        <w:t>（</w:t>
      </w:r>
      <w:r>
        <w:rPr>
          <w:rFonts w:hint="eastAsia" w:ascii="仿宋" w:hAnsi="仿宋" w:eastAsia="仿宋" w:cs="仿宋"/>
          <w:b/>
          <w:bCs w:val="0"/>
          <w:color w:val="FF0000"/>
          <w:sz w:val="28"/>
          <w:szCs w:val="28"/>
          <w:lang w:val="en-US" w:eastAsia="zh-CN"/>
        </w:rPr>
        <w:t>上</w:t>
      </w:r>
      <w:r>
        <w:rPr>
          <w:rFonts w:hint="eastAsia" w:ascii="仿宋" w:hAnsi="仿宋" w:eastAsia="仿宋" w:cs="仿宋"/>
          <w:b/>
          <w:bCs w:val="0"/>
          <w:i w:val="0"/>
          <w:color w:val="FF0000"/>
          <w:kern w:val="0"/>
          <w:sz w:val="28"/>
          <w:szCs w:val="28"/>
          <w:u w:val="none"/>
          <w:lang w:val="en-US" w:eastAsia="zh-CN" w:bidi="ar"/>
        </w:rPr>
        <w:t>海、山东、江苏、安徽、江西、浙江、福建）</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sz w:val="21"/>
          <w:szCs w:val="21"/>
          <w:lang w:val="en-US" w:eastAsia="zh-CN"/>
        </w:rPr>
      </w:pPr>
      <w:r>
        <w:rPr>
          <w:rFonts w:hint="eastAsia" w:ascii="仿宋" w:hAnsi="仿宋" w:eastAsia="仿宋" w:cs="仿宋"/>
          <w:b/>
          <w:bCs w:val="0"/>
          <w:color w:val="0000FF"/>
          <w:sz w:val="21"/>
          <w:szCs w:val="21"/>
          <w:lang w:val="en-US" w:eastAsia="zh-CN"/>
        </w:rPr>
        <w:t>5月27日——华中地区企事业单位专场</w:t>
      </w:r>
      <w:r>
        <w:rPr>
          <w:rFonts w:hint="eastAsia" w:ascii="仿宋" w:hAnsi="仿宋" w:eastAsia="仿宋" w:cs="仿宋"/>
          <w:b/>
          <w:bCs w:val="0"/>
          <w:sz w:val="21"/>
          <w:szCs w:val="21"/>
          <w:lang w:val="en-US" w:eastAsia="zh-CN"/>
        </w:rPr>
        <w:t>（河南、湖北、湖南）</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sz w:val="21"/>
          <w:szCs w:val="21"/>
          <w:lang w:val="en-US" w:eastAsia="zh-CN"/>
        </w:rPr>
      </w:pPr>
      <w:r>
        <w:rPr>
          <w:rFonts w:hint="eastAsia" w:ascii="仿宋" w:hAnsi="仿宋" w:eastAsia="仿宋" w:cs="仿宋"/>
          <w:b/>
          <w:bCs w:val="0"/>
          <w:color w:val="0000FF"/>
          <w:sz w:val="21"/>
          <w:szCs w:val="21"/>
          <w:lang w:val="en-US" w:eastAsia="zh-CN"/>
        </w:rPr>
        <w:t>5月29日——华南地区企事业单位专场</w:t>
      </w:r>
      <w:r>
        <w:rPr>
          <w:rFonts w:hint="eastAsia" w:ascii="仿宋" w:hAnsi="仿宋" w:eastAsia="仿宋" w:cs="仿宋"/>
          <w:b/>
          <w:bCs w:val="0"/>
          <w:sz w:val="21"/>
          <w:szCs w:val="21"/>
          <w:lang w:val="en-US" w:eastAsia="zh-CN"/>
        </w:rPr>
        <w:t>（广东、广西、海南）</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sz w:val="21"/>
          <w:szCs w:val="21"/>
          <w:lang w:val="en-US" w:eastAsia="zh-CN"/>
        </w:rPr>
      </w:pPr>
      <w:r>
        <w:rPr>
          <w:rFonts w:hint="eastAsia" w:ascii="仿宋" w:hAnsi="仿宋" w:eastAsia="仿宋" w:cs="仿宋"/>
          <w:b/>
          <w:bCs w:val="0"/>
          <w:color w:val="0000FF"/>
          <w:sz w:val="21"/>
          <w:szCs w:val="21"/>
          <w:lang w:val="en-US" w:eastAsia="zh-CN"/>
        </w:rPr>
        <w:t>6月2日——华北地区企事业单位专场</w:t>
      </w:r>
      <w:r>
        <w:rPr>
          <w:rFonts w:hint="eastAsia" w:ascii="仿宋" w:hAnsi="仿宋" w:eastAsia="仿宋" w:cs="仿宋"/>
          <w:b/>
          <w:bCs w:val="0"/>
          <w:sz w:val="21"/>
          <w:szCs w:val="21"/>
          <w:lang w:val="en-US" w:eastAsia="zh-CN"/>
        </w:rPr>
        <w:t>（北京、天津、河北、山西、内蒙古）</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sz w:val="21"/>
          <w:szCs w:val="21"/>
          <w:lang w:val="en-US" w:eastAsia="zh-CN"/>
        </w:rPr>
      </w:pPr>
      <w:r>
        <w:rPr>
          <w:rFonts w:hint="eastAsia" w:ascii="仿宋" w:hAnsi="仿宋" w:eastAsia="仿宋" w:cs="仿宋"/>
          <w:b/>
          <w:bCs w:val="0"/>
          <w:color w:val="0000FF"/>
          <w:sz w:val="21"/>
          <w:szCs w:val="21"/>
          <w:lang w:val="en-US" w:eastAsia="zh-CN"/>
        </w:rPr>
        <w:t>6月4日——</w:t>
      </w:r>
      <w:r>
        <w:rPr>
          <w:rFonts w:hint="eastAsia" w:ascii="仿宋" w:hAnsi="仿宋" w:eastAsia="仿宋" w:cs="仿宋"/>
          <w:b/>
          <w:bCs w:val="0"/>
          <w:i w:val="0"/>
          <w:caps w:val="0"/>
          <w:color w:val="0000FF"/>
          <w:spacing w:val="0"/>
          <w:sz w:val="21"/>
          <w:szCs w:val="21"/>
          <w:shd w:val="clear" w:fill="FFFFFF"/>
        </w:rPr>
        <w:t>西南地区</w:t>
      </w:r>
      <w:r>
        <w:rPr>
          <w:rFonts w:hint="eastAsia" w:ascii="仿宋" w:hAnsi="仿宋" w:eastAsia="仿宋" w:cs="仿宋"/>
          <w:b/>
          <w:bCs w:val="0"/>
          <w:color w:val="0000FF"/>
          <w:sz w:val="21"/>
          <w:szCs w:val="21"/>
          <w:lang w:val="en-US" w:eastAsia="zh-CN"/>
        </w:rPr>
        <w:t>企事业单位专场</w:t>
      </w:r>
      <w:r>
        <w:rPr>
          <w:rFonts w:hint="eastAsia" w:ascii="仿宋" w:hAnsi="仿宋" w:eastAsia="仿宋" w:cs="仿宋"/>
          <w:b/>
          <w:bCs w:val="0"/>
          <w:sz w:val="21"/>
          <w:szCs w:val="21"/>
          <w:lang w:val="en-US" w:eastAsia="zh-CN"/>
        </w:rPr>
        <w:t>（四川、云南、贵州、重庆、西藏）</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sz w:val="21"/>
          <w:szCs w:val="21"/>
          <w:lang w:val="en-US" w:eastAsia="zh-CN"/>
        </w:rPr>
      </w:pPr>
      <w:r>
        <w:rPr>
          <w:rFonts w:hint="eastAsia" w:ascii="仿宋" w:hAnsi="仿宋" w:eastAsia="仿宋" w:cs="仿宋"/>
          <w:b/>
          <w:bCs w:val="0"/>
          <w:color w:val="0000FF"/>
          <w:sz w:val="21"/>
          <w:szCs w:val="21"/>
          <w:lang w:val="en-US" w:eastAsia="zh-CN"/>
        </w:rPr>
        <w:t>6月8日——西北地区企事业单位专场</w:t>
      </w:r>
      <w:r>
        <w:rPr>
          <w:rFonts w:hint="eastAsia" w:ascii="仿宋" w:hAnsi="仿宋" w:eastAsia="仿宋" w:cs="仿宋"/>
          <w:b/>
          <w:bCs w:val="0"/>
          <w:sz w:val="21"/>
          <w:szCs w:val="21"/>
          <w:lang w:val="en-US" w:eastAsia="zh-CN"/>
        </w:rPr>
        <w:t>（宁夏、新疆、青海、陕西、甘肃）</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0000FF"/>
          <w:sz w:val="21"/>
          <w:szCs w:val="21"/>
          <w:lang w:val="en-US" w:eastAsia="zh-CN"/>
        </w:rPr>
        <w:t>6月10日——东北地区企事业单位专场</w:t>
      </w:r>
      <w:r>
        <w:rPr>
          <w:rFonts w:hint="eastAsia" w:ascii="仿宋" w:hAnsi="仿宋" w:eastAsia="仿宋" w:cs="仿宋"/>
          <w:b/>
          <w:bCs w:val="0"/>
          <w:color w:val="auto"/>
          <w:sz w:val="21"/>
          <w:szCs w:val="21"/>
          <w:lang w:val="en-US" w:eastAsia="zh-CN"/>
        </w:rPr>
        <w:t>（辽宁、吉林、黑龙江）</w:t>
      </w:r>
    </w:p>
    <w:p>
      <w:pPr>
        <w:keepNext w:val="0"/>
        <w:keepLines w:val="0"/>
        <w:pageBreakBefore w:val="0"/>
        <w:numPr>
          <w:ilvl w:val="0"/>
          <w:numId w:val="0"/>
        </w:numPr>
        <w:tabs>
          <w:tab w:val="left" w:pos="1166"/>
        </w:tabs>
        <w:kinsoku/>
        <w:wordWrap/>
        <w:overflowPunct/>
        <w:topLinePunct w:val="0"/>
        <w:bidi w:val="0"/>
        <w:snapToGrid/>
        <w:spacing w:line="560" w:lineRule="exact"/>
        <w:ind w:firstLine="720" w:firstLineChars="300"/>
        <w:textAlignment w:val="auto"/>
        <w:rPr>
          <w:rFonts w:hint="eastAsia" w:ascii="仿宋" w:hAnsi="仿宋" w:eastAsia="仿宋" w:cs="楷体"/>
          <w:bCs/>
          <w:color w:val="FF0000"/>
          <w:sz w:val="24"/>
          <w:szCs w:val="24"/>
          <w:lang w:val="en-US" w:eastAsia="zh-CN"/>
        </w:rPr>
      </w:pPr>
      <w:r>
        <w:rPr>
          <w:rFonts w:hint="eastAsia" w:ascii="仿宋" w:hAnsi="仿宋" w:eastAsia="仿宋" w:cs="楷体"/>
          <w:bCs/>
          <w:color w:val="FF0000"/>
          <w:sz w:val="24"/>
          <w:szCs w:val="24"/>
          <w:lang w:val="en-US" w:eastAsia="zh-CN"/>
        </w:rPr>
        <w:t>注：20年线上春季巡回招聘会凡是注册并上传简历过的同学以上这七大专区均可参加没有地域限制。同时本次招聘会的单位都是以该地区包含的省份为主这样大家选择的时候也更有针对性。</w:t>
      </w:r>
    </w:p>
    <w:p>
      <w:pPr>
        <w:keepNext w:val="0"/>
        <w:keepLines w:val="0"/>
        <w:pageBreakBefore w:val="0"/>
        <w:numPr>
          <w:ilvl w:val="0"/>
          <w:numId w:val="0"/>
        </w:numPr>
        <w:tabs>
          <w:tab w:val="left" w:pos="1166"/>
        </w:tabs>
        <w:kinsoku/>
        <w:wordWrap/>
        <w:overflowPunct/>
        <w:topLinePunct w:val="0"/>
        <w:bidi w:val="0"/>
        <w:snapToGrid/>
        <w:spacing w:line="560" w:lineRule="exact"/>
        <w:textAlignment w:val="auto"/>
        <w:rPr>
          <w:rFonts w:hint="default" w:ascii="仿宋" w:hAnsi="仿宋" w:eastAsia="仿宋" w:cs="楷体"/>
          <w:bCs/>
          <w:color w:val="FF0000"/>
          <w:sz w:val="24"/>
          <w:szCs w:val="24"/>
          <w:lang w:val="en-US" w:eastAsia="zh-CN"/>
        </w:rPr>
      </w:pPr>
      <w:r>
        <w:rPr>
          <w:rFonts w:hint="eastAsia" w:ascii="仿宋" w:hAnsi="仿宋" w:eastAsia="仿宋" w:cs="楷体"/>
          <w:bCs/>
          <w:color w:val="FF0000"/>
          <w:sz w:val="24"/>
          <w:szCs w:val="24"/>
          <w:lang w:val="en-US" w:eastAsia="zh-CN"/>
        </w:rPr>
        <w:t xml:space="preserve">        </w:t>
      </w:r>
    </w:p>
    <w:p>
      <w:pPr>
        <w:keepNext w:val="0"/>
        <w:keepLines w:val="0"/>
        <w:pageBreakBefore w:val="0"/>
        <w:widowControl w:val="0"/>
        <w:numPr>
          <w:ilvl w:val="0"/>
          <w:numId w:val="1"/>
        </w:numPr>
        <w:tabs>
          <w:tab w:val="left" w:pos="1166"/>
        </w:tabs>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楷体"/>
          <w:sz w:val="24"/>
        </w:rPr>
      </w:pPr>
      <w:r>
        <w:rPr>
          <w:rFonts w:hint="eastAsia" w:ascii="仿宋" w:hAnsi="仿宋" w:eastAsia="仿宋" w:cs="楷体"/>
          <w:b/>
          <w:bCs/>
          <w:sz w:val="24"/>
        </w:rPr>
        <w:t>举办</w:t>
      </w:r>
      <w:r>
        <w:rPr>
          <w:rFonts w:hint="eastAsia" w:ascii="仿宋" w:hAnsi="仿宋" w:eastAsia="仿宋" w:cs="楷体"/>
          <w:b/>
          <w:bCs/>
          <w:sz w:val="24"/>
          <w:lang w:val="en-US" w:eastAsia="zh-CN"/>
        </w:rPr>
        <w:t>时间、</w:t>
      </w:r>
      <w:r>
        <w:rPr>
          <w:rFonts w:hint="eastAsia" w:ascii="仿宋" w:hAnsi="仿宋" w:eastAsia="仿宋" w:cs="楷体"/>
          <w:b/>
          <w:bCs/>
          <w:sz w:val="24"/>
        </w:rPr>
        <w:t>地点：</w:t>
      </w:r>
      <w:r>
        <w:rPr>
          <w:rFonts w:hint="eastAsia" w:ascii="仿宋" w:hAnsi="仿宋" w:eastAsia="仿宋" w:cs="楷体"/>
          <w:sz w:val="24"/>
        </w:rPr>
        <w:br w:type="textWrapping"/>
      </w:r>
      <w:r>
        <w:rPr>
          <w:rFonts w:hint="eastAsia" w:ascii="仿宋" w:hAnsi="仿宋" w:eastAsia="仿宋" w:cs="楷体"/>
          <w:sz w:val="24"/>
          <w:lang w:eastAsia="zh-CN"/>
        </w:rPr>
        <w:t>（</w:t>
      </w:r>
      <w:r>
        <w:rPr>
          <w:rFonts w:hint="eastAsia" w:ascii="仿宋" w:hAnsi="仿宋" w:eastAsia="仿宋" w:cs="楷体"/>
          <w:sz w:val="24"/>
          <w:lang w:val="en-US" w:eastAsia="zh-CN"/>
        </w:rPr>
        <w:t>1</w:t>
      </w:r>
      <w:r>
        <w:rPr>
          <w:rFonts w:hint="eastAsia" w:ascii="仿宋" w:hAnsi="仿宋" w:eastAsia="仿宋" w:cs="楷体"/>
          <w:sz w:val="24"/>
          <w:lang w:eastAsia="zh-CN"/>
        </w:rPr>
        <w:t>）</w:t>
      </w:r>
      <w:r>
        <w:rPr>
          <w:rFonts w:hint="eastAsia" w:ascii="仿宋" w:hAnsi="仿宋" w:eastAsia="仿宋" w:cs="楷体"/>
          <w:sz w:val="24"/>
        </w:rPr>
        <w:t>举办时间：</w:t>
      </w:r>
      <w:r>
        <w:rPr>
          <w:rFonts w:hint="eastAsia" w:ascii="仿宋" w:hAnsi="仿宋" w:eastAsia="仿宋" w:cs="楷体"/>
          <w:sz w:val="24"/>
          <w:lang w:val="en-US" w:eastAsia="zh-CN"/>
        </w:rPr>
        <w:t>每场会举办时间均为：</w:t>
      </w:r>
      <w:r>
        <w:rPr>
          <w:rFonts w:hint="eastAsia" w:ascii="仿宋" w:hAnsi="仿宋" w:eastAsia="仿宋" w:cs="楷体"/>
          <w:sz w:val="24"/>
        </w:rPr>
        <w:t xml:space="preserve">9:00—21:00 </w:t>
      </w:r>
    </w:p>
    <w:p>
      <w:pPr>
        <w:keepNext w:val="0"/>
        <w:keepLines w:val="0"/>
        <w:pageBreakBefore w:val="0"/>
        <w:widowControl w:val="0"/>
        <w:numPr>
          <w:ilvl w:val="0"/>
          <w:numId w:val="0"/>
        </w:numPr>
        <w:tabs>
          <w:tab w:val="left" w:pos="1166"/>
        </w:tabs>
        <w:kinsoku/>
        <w:wordWrap/>
        <w:overflowPunct/>
        <w:topLinePunct w:val="0"/>
        <w:autoSpaceDE/>
        <w:autoSpaceDN/>
        <w:bidi w:val="0"/>
        <w:adjustRightInd/>
        <w:snapToGrid/>
        <w:spacing w:line="560" w:lineRule="exact"/>
        <w:ind w:leftChars="0"/>
        <w:textAlignment w:val="auto"/>
        <w:rPr>
          <w:rFonts w:hint="eastAsia" w:ascii="仿宋" w:hAnsi="仿宋" w:eastAsia="仿宋" w:cs="楷体"/>
          <w:color w:val="FF0000"/>
          <w:sz w:val="24"/>
          <w:lang w:val="en-US" w:eastAsia="zh-CN"/>
        </w:rPr>
      </w:pPr>
      <w:r>
        <w:rPr>
          <w:rFonts w:hint="eastAsia" w:ascii="仿宋" w:hAnsi="仿宋" w:eastAsia="仿宋" w:cs="楷体"/>
          <w:sz w:val="24"/>
          <w:lang w:eastAsia="zh-CN"/>
        </w:rPr>
        <w:t>（</w:t>
      </w:r>
      <w:r>
        <w:rPr>
          <w:rFonts w:hint="eastAsia" w:ascii="仿宋" w:hAnsi="仿宋" w:eastAsia="仿宋" w:cs="楷体"/>
          <w:sz w:val="24"/>
          <w:lang w:val="en-US" w:eastAsia="zh-CN"/>
        </w:rPr>
        <w:t>2</w:t>
      </w:r>
      <w:r>
        <w:rPr>
          <w:rFonts w:hint="eastAsia" w:ascii="仿宋" w:hAnsi="仿宋" w:eastAsia="仿宋" w:cs="楷体"/>
          <w:sz w:val="24"/>
          <w:lang w:eastAsia="zh-CN"/>
        </w:rPr>
        <w:t>）</w:t>
      </w:r>
      <w:r>
        <w:rPr>
          <w:rFonts w:hint="eastAsia" w:ascii="仿宋" w:hAnsi="仿宋" w:eastAsia="仿宋" w:cs="楷体"/>
          <w:sz w:val="24"/>
        </w:rPr>
        <w:t>举办地点：</w:t>
      </w:r>
      <w:r>
        <w:rPr>
          <w:rFonts w:hint="eastAsia" w:ascii="仿宋" w:hAnsi="仿宋" w:eastAsia="仿宋" w:cs="楷体"/>
          <w:sz w:val="24"/>
          <w:lang w:val="en-US" w:eastAsia="zh-CN"/>
        </w:rPr>
        <w:t>工信人才网-线上招聘平台（视频面试）</w:t>
      </w:r>
      <w:r>
        <w:rPr>
          <w:rFonts w:hint="eastAsia" w:ascii="仿宋" w:hAnsi="仿宋" w:eastAsia="仿宋" w:cs="楷体"/>
          <w:sz w:val="24"/>
          <w:lang w:val="en-US" w:eastAsia="zh-CN"/>
        </w:rPr>
        <w:br w:type="textWrapping"/>
      </w:r>
    </w:p>
    <w:p>
      <w:pPr>
        <w:numPr>
          <w:ilvl w:val="0"/>
          <w:numId w:val="0"/>
        </w:numPr>
        <w:tabs>
          <w:tab w:val="left" w:pos="1166"/>
        </w:tabs>
        <w:spacing w:line="400" w:lineRule="exact"/>
        <w:ind w:leftChars="0"/>
        <w:rPr>
          <w:rFonts w:hint="eastAsia" w:ascii="仿宋" w:hAnsi="仿宋" w:eastAsia="仿宋" w:cs="楷体"/>
          <w:color w:val="1D41D5"/>
          <w:sz w:val="24"/>
          <w:lang w:val="en-US" w:eastAsia="zh-CN"/>
        </w:rPr>
      </w:pPr>
      <w:r>
        <w:rPr>
          <w:rFonts w:hint="eastAsia" w:ascii="仿宋" w:hAnsi="仿宋" w:eastAsia="仿宋" w:cs="楷体"/>
          <w:b/>
          <w:bCs/>
          <w:color w:val="FF0000"/>
          <w:sz w:val="24"/>
          <w:lang w:val="en-US" w:eastAsia="zh-CN"/>
        </w:rPr>
        <w:t>参加网址：</w:t>
      </w:r>
      <w:r>
        <w:rPr>
          <w:rFonts w:hint="eastAsia" w:ascii="仿宋" w:hAnsi="仿宋" w:eastAsia="仿宋" w:cs="楷体"/>
          <w:color w:val="1D41D5"/>
          <w:sz w:val="24"/>
          <w:lang w:val="en-US" w:eastAsia="zh-CN"/>
        </w:rPr>
        <w:fldChar w:fldCharType="begin"/>
      </w:r>
      <w:r>
        <w:rPr>
          <w:rFonts w:hint="eastAsia" w:ascii="仿宋" w:hAnsi="仿宋" w:eastAsia="仿宋" w:cs="楷体"/>
          <w:color w:val="1D41D5"/>
          <w:sz w:val="24"/>
          <w:lang w:val="en-US" w:eastAsia="zh-CN"/>
        </w:rPr>
        <w:instrText xml:space="preserve"> HYPERLINK "http://www.miitjob.cn/user/user_reg.php?admin_id=14" </w:instrText>
      </w:r>
      <w:r>
        <w:rPr>
          <w:rFonts w:hint="eastAsia" w:ascii="仿宋" w:hAnsi="仿宋" w:eastAsia="仿宋" w:cs="楷体"/>
          <w:color w:val="1D41D5"/>
          <w:sz w:val="24"/>
          <w:lang w:val="en-US" w:eastAsia="zh-CN"/>
        </w:rPr>
        <w:fldChar w:fldCharType="separate"/>
      </w:r>
      <w:r>
        <w:rPr>
          <w:rStyle w:val="4"/>
          <w:rFonts w:hint="eastAsia" w:ascii="仿宋" w:hAnsi="仿宋" w:eastAsia="仿宋" w:cs="楷体"/>
          <w:color w:val="1D41D5"/>
          <w:sz w:val="24"/>
          <w:lang w:val="en-US" w:eastAsia="zh-CN"/>
        </w:rPr>
        <w:t>http://www.miitjob.cn/user/user_reg.php?admin_id=14</w:t>
      </w:r>
      <w:r>
        <w:rPr>
          <w:rFonts w:hint="eastAsia" w:ascii="仿宋" w:hAnsi="仿宋" w:eastAsia="仿宋" w:cs="楷体"/>
          <w:color w:val="1D41D5"/>
          <w:sz w:val="24"/>
          <w:lang w:val="en-US" w:eastAsia="zh-CN"/>
        </w:rPr>
        <w:fldChar w:fldCharType="end"/>
      </w:r>
    </w:p>
    <w:p>
      <w:pPr>
        <w:keepNext w:val="0"/>
        <w:keepLines w:val="0"/>
        <w:pageBreakBefore w:val="0"/>
        <w:tabs>
          <w:tab w:val="left" w:pos="1166"/>
        </w:tabs>
        <w:kinsoku/>
        <w:wordWrap/>
        <w:overflowPunct/>
        <w:topLinePunct w:val="0"/>
        <w:bidi w:val="0"/>
        <w:snapToGrid/>
        <w:spacing w:line="560" w:lineRule="exact"/>
        <w:textAlignment w:val="auto"/>
        <w:rPr>
          <w:rFonts w:hint="default" w:asciiTheme="minorEastAsia" w:hAnsiTheme="minorEastAsia" w:eastAsiaTheme="minorEastAsia" w:cstheme="minorEastAsia"/>
          <w:color w:val="auto"/>
          <w:sz w:val="24"/>
          <w:szCs w:val="24"/>
          <w:lang w:val="en-US"/>
        </w:rPr>
      </w:pPr>
    </w:p>
    <w:p>
      <w:pPr>
        <w:keepNext w:val="0"/>
        <w:keepLines w:val="0"/>
        <w:pageBreakBefore w:val="0"/>
        <w:kinsoku/>
        <w:wordWrap/>
        <w:overflowPunct/>
        <w:topLinePunct w:val="0"/>
        <w:bidi w:val="0"/>
        <w:snapToGrid/>
        <w:spacing w:line="560" w:lineRule="exact"/>
        <w:textAlignment w:val="auto"/>
        <w:rPr>
          <w:rFonts w:ascii="仿宋" w:hAnsi="仿宋" w:eastAsia="仿宋" w:cs="仿宋"/>
          <w:color w:val="auto"/>
          <w:sz w:val="24"/>
        </w:rPr>
      </w:pPr>
      <w:r>
        <w:rPr>
          <w:rFonts w:hint="eastAsia" w:ascii="仿宋" w:hAnsi="仿宋" w:eastAsia="仿宋" w:cs="仿宋"/>
          <w:color w:val="auto"/>
          <w:sz w:val="24"/>
        </w:rPr>
        <w:t>3、参会单位类别：</w:t>
      </w:r>
    </w:p>
    <w:p>
      <w:pPr>
        <w:keepNext w:val="0"/>
        <w:keepLines w:val="0"/>
        <w:pageBreakBefore w:val="0"/>
        <w:kinsoku/>
        <w:wordWrap/>
        <w:overflowPunct/>
        <w:topLinePunct w:val="0"/>
        <w:bidi w:val="0"/>
        <w:snapToGrid/>
        <w:spacing w:line="560" w:lineRule="exact"/>
        <w:textAlignment w:val="auto"/>
        <w:rPr>
          <w:rFonts w:ascii="仿宋" w:hAnsi="仿宋" w:eastAsia="仿宋" w:cs="仿宋"/>
          <w:color w:val="auto"/>
          <w:sz w:val="24"/>
        </w:rPr>
      </w:pPr>
      <w:r>
        <w:rPr>
          <w:rFonts w:hint="eastAsia" w:ascii="仿宋" w:hAnsi="仿宋" w:eastAsia="仿宋" w:cs="仿宋"/>
          <w:color w:val="auto"/>
          <w:sz w:val="24"/>
        </w:rPr>
        <w:t>①“中国博士”专区（博士）：全国知名高校、科研机构、集团化公司</w:t>
      </w:r>
    </w:p>
    <w:p>
      <w:pPr>
        <w:keepNext w:val="0"/>
        <w:keepLines w:val="0"/>
        <w:pageBreakBefore w:val="0"/>
        <w:kinsoku/>
        <w:wordWrap/>
        <w:overflowPunct/>
        <w:topLinePunct w:val="0"/>
        <w:bidi w:val="0"/>
        <w:snapToGrid/>
        <w:spacing w:line="560" w:lineRule="exact"/>
        <w:textAlignment w:val="auto"/>
        <w:rPr>
          <w:rFonts w:ascii="仿宋" w:hAnsi="仿宋" w:eastAsia="仿宋" w:cs="仿宋"/>
          <w:color w:val="auto"/>
          <w:sz w:val="24"/>
        </w:rPr>
      </w:pPr>
      <w:r>
        <w:rPr>
          <w:rFonts w:hint="eastAsia" w:ascii="仿宋" w:hAnsi="仿宋" w:eastAsia="仿宋" w:cs="仿宋"/>
          <w:color w:val="auto"/>
          <w:sz w:val="24"/>
        </w:rPr>
        <w:t>②“制造业高质量发展”专区（硕博）：国内重点行业知名企业</w:t>
      </w:r>
    </w:p>
    <w:p>
      <w:pPr>
        <w:keepNext w:val="0"/>
        <w:keepLines w:val="0"/>
        <w:pageBreakBefore w:val="0"/>
        <w:kinsoku/>
        <w:wordWrap/>
        <w:overflowPunct/>
        <w:topLinePunct w:val="0"/>
        <w:bidi w:val="0"/>
        <w:snapToGrid/>
        <w:spacing w:line="560" w:lineRule="exact"/>
        <w:textAlignment w:val="auto"/>
        <w:rPr>
          <w:rFonts w:ascii="仿宋" w:hAnsi="仿宋" w:eastAsia="仿宋" w:cs="仿宋"/>
          <w:color w:val="FF0000"/>
          <w:sz w:val="24"/>
        </w:rPr>
      </w:pP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仿宋"/>
          <w:b/>
          <w:bCs/>
          <w:sz w:val="24"/>
        </w:rPr>
      </w:pPr>
      <w:r>
        <w:rPr>
          <w:rFonts w:hint="eastAsia" w:ascii="仿宋" w:hAnsi="仿宋" w:eastAsia="仿宋" w:cs="仿宋"/>
          <w:b/>
          <w:bCs/>
          <w:sz w:val="24"/>
        </w:rPr>
        <w:t>【博硕</w:t>
      </w:r>
      <w:r>
        <w:rPr>
          <w:rFonts w:hint="eastAsia" w:ascii="仿宋" w:hAnsi="仿宋" w:eastAsia="仿宋" w:cs="宋体"/>
          <w:b/>
          <w:sz w:val="24"/>
        </w:rPr>
        <w:t>参会指南</w:t>
      </w:r>
      <w:r>
        <w:rPr>
          <w:rFonts w:hint="eastAsia" w:ascii="仿宋" w:hAnsi="仿宋" w:eastAsia="仿宋" w:cs="仿宋"/>
          <w:b/>
          <w:bCs/>
          <w:sz w:val="24"/>
        </w:rPr>
        <w:t>】</w:t>
      </w: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仿宋"/>
          <w:b/>
          <w:color w:val="FF0000"/>
          <w:spacing w:val="-8"/>
          <w:sz w:val="24"/>
        </w:rPr>
      </w:pPr>
      <w:r>
        <w:rPr>
          <w:rFonts w:hint="eastAsia" w:ascii="仿宋" w:hAnsi="仿宋" w:eastAsia="仿宋" w:cs="仿宋"/>
          <w:b/>
          <w:color w:val="FF0000"/>
          <w:spacing w:val="-8"/>
          <w:sz w:val="24"/>
        </w:rPr>
        <w:t>1、网站登录/注册：</w:t>
      </w:r>
    </w:p>
    <w:p>
      <w:pPr>
        <w:numPr>
          <w:ilvl w:val="0"/>
          <w:numId w:val="0"/>
        </w:numPr>
        <w:tabs>
          <w:tab w:val="left" w:pos="1166"/>
        </w:tabs>
        <w:spacing w:line="400" w:lineRule="exact"/>
        <w:ind w:leftChars="0"/>
        <w:rPr>
          <w:rFonts w:hint="eastAsia" w:ascii="仿宋" w:hAnsi="仿宋" w:eastAsia="仿宋" w:cs="楷体"/>
          <w:color w:val="1D41D5"/>
          <w:sz w:val="24"/>
          <w:lang w:val="en-US" w:eastAsia="zh-CN"/>
        </w:rPr>
      </w:pPr>
      <w:r>
        <w:rPr>
          <w:rFonts w:hint="eastAsia" w:ascii="仿宋" w:hAnsi="仿宋" w:eastAsia="仿宋" w:cs="仿宋"/>
          <w:b/>
          <w:spacing w:val="-8"/>
          <w:sz w:val="24"/>
        </w:rPr>
        <w:t>点击</w:t>
      </w:r>
      <w:r>
        <w:rPr>
          <w:rFonts w:hint="eastAsia" w:ascii="仿宋" w:hAnsi="仿宋" w:eastAsia="仿宋" w:cs="仿宋"/>
          <w:b/>
          <w:spacing w:val="-8"/>
          <w:sz w:val="24"/>
          <w:lang w:val="en-US" w:eastAsia="zh-CN"/>
        </w:rPr>
        <w:t>PC端</w:t>
      </w:r>
      <w:r>
        <w:rPr>
          <w:rFonts w:hint="eastAsia" w:ascii="仿宋" w:hAnsi="仿宋" w:eastAsia="仿宋" w:cs="仿宋"/>
          <w:b/>
          <w:spacing w:val="-8"/>
          <w:sz w:val="24"/>
        </w:rPr>
        <w:t>报名链接：</w:t>
      </w:r>
      <w:r>
        <w:rPr>
          <w:rFonts w:hint="eastAsia" w:ascii="仿宋" w:hAnsi="仿宋" w:eastAsia="仿宋" w:cs="楷体"/>
          <w:color w:val="1D41D5"/>
          <w:sz w:val="24"/>
          <w:lang w:val="en-US" w:eastAsia="zh-CN"/>
        </w:rPr>
        <w:fldChar w:fldCharType="begin"/>
      </w:r>
      <w:r>
        <w:rPr>
          <w:rFonts w:hint="eastAsia" w:ascii="仿宋" w:hAnsi="仿宋" w:eastAsia="仿宋" w:cs="楷体"/>
          <w:color w:val="1D41D5"/>
          <w:sz w:val="24"/>
          <w:lang w:val="en-US" w:eastAsia="zh-CN"/>
        </w:rPr>
        <w:instrText xml:space="preserve"> HYPERLINK "http://www.miitjob.cn/user/user_reg.php?admin_id=14" </w:instrText>
      </w:r>
      <w:r>
        <w:rPr>
          <w:rFonts w:hint="eastAsia" w:ascii="仿宋" w:hAnsi="仿宋" w:eastAsia="仿宋" w:cs="楷体"/>
          <w:color w:val="1D41D5"/>
          <w:sz w:val="24"/>
          <w:lang w:val="en-US" w:eastAsia="zh-CN"/>
        </w:rPr>
        <w:fldChar w:fldCharType="separate"/>
      </w:r>
      <w:r>
        <w:rPr>
          <w:rStyle w:val="4"/>
          <w:rFonts w:hint="eastAsia" w:ascii="仿宋" w:hAnsi="仿宋" w:eastAsia="仿宋" w:cs="楷体"/>
          <w:color w:val="1D41D5"/>
          <w:sz w:val="24"/>
          <w:lang w:val="en-US" w:eastAsia="zh-CN"/>
        </w:rPr>
        <w:t>http://www.miitjob.cn/user/user_reg.php?admin_id=14</w:t>
      </w:r>
      <w:r>
        <w:rPr>
          <w:rFonts w:hint="eastAsia" w:ascii="仿宋" w:hAnsi="仿宋" w:eastAsia="仿宋" w:cs="楷体"/>
          <w:color w:val="1D41D5"/>
          <w:sz w:val="24"/>
          <w:lang w:val="en-US" w:eastAsia="zh-CN"/>
        </w:rPr>
        <w:fldChar w:fldCharType="end"/>
      </w: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仿宋"/>
          <w:b/>
          <w:color w:val="FF0000"/>
          <w:spacing w:val="-8"/>
          <w:sz w:val="24"/>
        </w:rPr>
      </w:pPr>
      <w:r>
        <w:rPr>
          <w:rFonts w:hint="eastAsia" w:ascii="仿宋" w:hAnsi="仿宋" w:eastAsia="仿宋" w:cs="仿宋"/>
          <w:b/>
          <w:color w:val="FF0000"/>
          <w:spacing w:val="-8"/>
          <w:sz w:val="24"/>
        </w:rPr>
        <w:t>2、完善信息：</w:t>
      </w: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仿宋"/>
          <w:b/>
          <w:spacing w:val="-8"/>
          <w:sz w:val="24"/>
        </w:rPr>
      </w:pPr>
      <w:r>
        <w:rPr>
          <w:rFonts w:hint="eastAsia" w:ascii="仿宋" w:hAnsi="仿宋" w:eastAsia="仿宋" w:cs="仿宋"/>
          <w:b/>
          <w:spacing w:val="-8"/>
          <w:sz w:val="24"/>
        </w:rPr>
        <w:t xml:space="preserve">在个人会员中心填写必填项+上传附件简历（word版、PDF版、图片简历任选其一）                        </w:t>
      </w: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仿宋"/>
          <w:b/>
          <w:color w:val="FF0000"/>
          <w:spacing w:val="-8"/>
          <w:sz w:val="24"/>
        </w:rPr>
      </w:pPr>
      <w:r>
        <w:rPr>
          <w:rFonts w:hint="eastAsia" w:ascii="仿宋" w:hAnsi="仿宋" w:eastAsia="仿宋" w:cs="仿宋"/>
          <w:b/>
          <w:color w:val="FF0000"/>
          <w:spacing w:val="-8"/>
          <w:sz w:val="24"/>
        </w:rPr>
        <w:t>3、简历投递、视频面试：</w:t>
      </w: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仿宋"/>
          <w:b/>
          <w:spacing w:val="-8"/>
          <w:sz w:val="24"/>
        </w:rPr>
      </w:pPr>
      <w:r>
        <w:rPr>
          <w:rFonts w:hint="eastAsia" w:ascii="仿宋" w:hAnsi="仿宋" w:eastAsia="仿宋" w:cs="仿宋"/>
          <w:b/>
          <w:spacing w:val="-8"/>
          <w:sz w:val="24"/>
        </w:rPr>
        <w:t>点击“线上招聘会”→进行中招聘会→进入会场→投递简历、视频面试</w:t>
      </w:r>
    </w:p>
    <w:p>
      <w:pPr>
        <w:keepNext w:val="0"/>
        <w:keepLines w:val="0"/>
        <w:pageBreakBefore w:val="0"/>
        <w:kinsoku/>
        <w:wordWrap/>
        <w:overflowPunct/>
        <w:topLinePunct w:val="0"/>
        <w:bidi w:val="0"/>
        <w:snapToGrid/>
        <w:spacing w:line="560" w:lineRule="exac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keepNext w:val="0"/>
        <w:keepLines w:val="0"/>
        <w:pageBreakBefore w:val="0"/>
        <w:kinsoku/>
        <w:wordWrap/>
        <w:overflowPunct/>
        <w:topLinePunct w:val="0"/>
        <w:bidi w:val="0"/>
        <w:snapToGrid/>
        <w:spacing w:line="560" w:lineRule="exact"/>
        <w:textAlignment w:val="auto"/>
        <w:rPr>
          <w:rFonts w:hint="default" w:ascii="仿宋" w:hAnsi="仿宋" w:eastAsia="仿宋" w:cs="宋体"/>
          <w:color w:val="000000"/>
          <w:sz w:val="24"/>
          <w:lang w:val="en-US" w:eastAsia="zh-CN"/>
        </w:rPr>
      </w:pPr>
      <w:r>
        <w:rPr>
          <w:rFonts w:hint="eastAsia" w:ascii="仿宋" w:hAnsi="仿宋" w:eastAsia="仿宋" w:cs="宋体"/>
          <w:color w:val="000000"/>
          <w:sz w:val="24"/>
          <w:szCs w:val="24"/>
          <w:lang w:val="en-US" w:eastAsia="zh-CN"/>
        </w:rPr>
        <w:t xml:space="preserve">负责人：杨雪佳             </w:t>
      </w:r>
      <w:r>
        <w:rPr>
          <w:rFonts w:hint="eastAsia" w:ascii="仿宋" w:hAnsi="仿宋" w:eastAsia="仿宋" w:cs="宋体"/>
          <w:color w:val="000000"/>
          <w:sz w:val="24"/>
        </w:rPr>
        <w:t>咨询热线：</w:t>
      </w:r>
      <w:r>
        <w:rPr>
          <w:rFonts w:hint="eastAsia" w:ascii="仿宋" w:hAnsi="仿宋" w:eastAsia="仿宋" w:cs="宋体"/>
          <w:color w:val="000000"/>
          <w:sz w:val="24"/>
          <w:lang w:val="en-US" w:eastAsia="zh-CN"/>
        </w:rPr>
        <w:t>17345825963</w:t>
      </w:r>
    </w:p>
    <w:p>
      <w:pPr>
        <w:keepNext w:val="0"/>
        <w:keepLines w:val="0"/>
        <w:pageBreakBefore w:val="0"/>
        <w:widowControl/>
        <w:kinsoku/>
        <w:wordWrap/>
        <w:overflowPunct/>
        <w:topLinePunct w:val="0"/>
        <w:bidi w:val="0"/>
        <w:snapToGrid/>
        <w:spacing w:line="560" w:lineRule="exact"/>
        <w:jc w:val="left"/>
        <w:textAlignment w:val="auto"/>
        <w:rPr>
          <w:rStyle w:val="4"/>
          <w:rFonts w:hint="eastAsia" w:ascii="仿宋" w:hAnsi="仿宋" w:eastAsia="仿宋" w:cs="宋体"/>
          <w:bCs/>
          <w:color w:val="auto"/>
          <w:kern w:val="0"/>
          <w:sz w:val="24"/>
        </w:rPr>
      </w:pPr>
      <w:r>
        <w:rPr>
          <w:rStyle w:val="4"/>
          <w:rFonts w:hint="eastAsia" w:ascii="仿宋" w:hAnsi="仿宋" w:eastAsia="仿宋" w:cs="宋体"/>
          <w:bCs/>
          <w:color w:val="auto"/>
          <w:kern w:val="0"/>
          <w:sz w:val="24"/>
        </w:rPr>
        <w:t>咨询QQ:</w:t>
      </w:r>
      <w:r>
        <w:rPr>
          <w:rStyle w:val="4"/>
          <w:rFonts w:hint="eastAsia" w:ascii="仿宋" w:hAnsi="仿宋" w:eastAsia="仿宋" w:cs="宋体"/>
          <w:bCs/>
          <w:color w:val="auto"/>
          <w:kern w:val="0"/>
          <w:sz w:val="24"/>
          <w:lang w:val="en-US" w:eastAsia="zh-CN"/>
        </w:rPr>
        <w:t>525520434</w:t>
      </w:r>
      <w:r>
        <w:rPr>
          <w:rStyle w:val="4"/>
          <w:rFonts w:hint="eastAsia" w:ascii="仿宋" w:hAnsi="仿宋" w:eastAsia="仿宋" w:cs="宋体"/>
          <w:bCs/>
          <w:color w:val="auto"/>
          <w:kern w:val="0"/>
          <w:sz w:val="24"/>
        </w:rPr>
        <w:t xml:space="preserve">         </w:t>
      </w:r>
    </w:p>
    <w:p>
      <w:pPr>
        <w:keepNext w:val="0"/>
        <w:keepLines w:val="0"/>
        <w:pageBreakBefore w:val="0"/>
        <w:widowControl/>
        <w:kinsoku/>
        <w:wordWrap/>
        <w:overflowPunct/>
        <w:topLinePunct w:val="0"/>
        <w:bidi w:val="0"/>
        <w:snapToGrid/>
        <w:spacing w:line="560" w:lineRule="exact"/>
        <w:jc w:val="left"/>
        <w:textAlignment w:val="auto"/>
        <w:rPr>
          <w:rFonts w:hint="default" w:ascii="仿宋" w:hAnsi="仿宋" w:eastAsia="仿宋" w:cs="宋体"/>
          <w:color w:val="000000"/>
          <w:sz w:val="24"/>
          <w:lang w:val="en-US" w:eastAsia="zh-CN"/>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4"/>
          <w:rFonts w:hint="eastAsia" w:ascii="仿宋" w:hAnsi="仿宋" w:eastAsia="仿宋" w:cs="宋体"/>
          <w:sz w:val="24"/>
        </w:rPr>
        <w:t>www.miitec.cn</w:t>
      </w:r>
      <w:r>
        <w:rPr>
          <w:rStyle w:val="4"/>
          <w:rFonts w:hint="eastAsia" w:ascii="仿宋" w:hAnsi="仿宋" w:eastAsia="仿宋" w:cs="宋体"/>
          <w:sz w:val="24"/>
        </w:rPr>
        <w:fldChar w:fldCharType="end"/>
      </w:r>
    </w:p>
    <w:p>
      <w:pPr>
        <w:keepNext w:val="0"/>
        <w:keepLines w:val="0"/>
        <w:pageBreakBefore w:val="0"/>
        <w:tabs>
          <w:tab w:val="left" w:pos="1166"/>
        </w:tabs>
        <w:kinsoku/>
        <w:wordWrap/>
        <w:overflowPunct/>
        <w:topLinePunct w:val="0"/>
        <w:bidi w:val="0"/>
        <w:snapToGrid/>
        <w:spacing w:line="560" w:lineRule="exact"/>
        <w:textAlignment w:val="auto"/>
        <w:rPr>
          <w:rFonts w:ascii="仿宋" w:hAnsi="仿宋" w:eastAsia="仿宋" w:cs="宋体"/>
          <w:b/>
          <w:color w:val="000000"/>
          <w:sz w:val="24"/>
          <w:u w:val="single"/>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17345825963</w:t>
      </w:r>
      <w:r>
        <w:rPr>
          <w:rFonts w:hint="eastAsia" w:ascii="仿宋" w:hAnsi="仿宋" w:eastAsia="仿宋" w:cs="宋体"/>
          <w:b/>
          <w:color w:val="0070C0"/>
          <w:sz w:val="24"/>
        </w:rPr>
        <w:t xml:space="preserve"> 备注学校-专业-姓名-学历，邀请进群了解</w:t>
      </w:r>
      <w:r>
        <w:rPr>
          <w:rFonts w:hint="eastAsia" w:ascii="仿宋" w:hAnsi="仿宋" w:eastAsia="仿宋" w:cs="宋体"/>
          <w:b/>
          <w:color w:val="0070C0"/>
          <w:sz w:val="24"/>
          <w:lang w:val="en-US" w:eastAsia="zh-CN"/>
        </w:rPr>
        <w:t>各场次详细</w:t>
      </w:r>
      <w:r>
        <w:rPr>
          <w:rFonts w:hint="eastAsia" w:ascii="仿宋" w:hAnsi="仿宋" w:eastAsia="仿宋" w:cs="宋体"/>
          <w:b/>
          <w:color w:val="0070C0"/>
          <w:sz w:val="24"/>
        </w:rPr>
        <w:t>参会单位信息）</w:t>
      </w:r>
    </w:p>
    <w:p>
      <w:pPr>
        <w:keepNext w:val="0"/>
        <w:keepLines w:val="0"/>
        <w:pageBreakBefore w:val="0"/>
        <w:kinsoku/>
        <w:wordWrap/>
        <w:overflowPunct/>
        <w:topLinePunct w:val="0"/>
        <w:bidi w:val="0"/>
        <w:snapToGrid/>
        <w:spacing w:line="240" w:lineRule="auto"/>
        <w:textAlignment w:val="auto"/>
        <w:rPr>
          <w:rFonts w:hint="default" w:ascii="仿宋" w:hAnsi="仿宋" w:eastAsia="仿宋" w:cs="宋体"/>
          <w:b/>
          <w:color w:val="000000"/>
          <w:sz w:val="24"/>
          <w:u w:val="none"/>
          <w:lang w:val="en-US" w:eastAsia="zh-CN"/>
        </w:rPr>
      </w:pPr>
      <w:r>
        <w:rPr>
          <w:rFonts w:hint="eastAsia" w:ascii="仿宋" w:hAnsi="仿宋" w:eastAsia="仿宋" w:cs="宋体"/>
          <w:b/>
          <w:color w:val="000000"/>
          <w:sz w:val="24"/>
          <w:u w:val="none"/>
          <w:lang w:val="en-US" w:eastAsia="zh-CN"/>
        </w:rPr>
        <w:drawing>
          <wp:inline distT="0" distB="0" distL="114300" distR="114300">
            <wp:extent cx="1261110" cy="1261110"/>
            <wp:effectExtent l="0" t="0" r="15240" b="15240"/>
            <wp:docPr id="1" name="图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1"/>
                    </pic:cNvPicPr>
                  </pic:nvPicPr>
                  <pic:blipFill>
                    <a:blip r:embed="rId4"/>
                    <a:stretch>
                      <a:fillRect/>
                    </a:stretch>
                  </pic:blipFill>
                  <pic:spPr>
                    <a:xfrm>
                      <a:off x="0" y="0"/>
                      <a:ext cx="1261110" cy="1261110"/>
                    </a:xfrm>
                    <a:prstGeom prst="rect">
                      <a:avLst/>
                    </a:prstGeom>
                  </pic:spPr>
                </pic:pic>
              </a:graphicData>
            </a:graphic>
          </wp:inline>
        </w:drawing>
      </w:r>
      <w:r>
        <w:rPr>
          <w:rFonts w:hint="eastAsia" w:ascii="仿宋" w:hAnsi="仿宋" w:eastAsia="仿宋" w:cs="宋体"/>
          <w:b/>
          <w:color w:val="000000"/>
          <w:sz w:val="24"/>
          <w:u w:val="none"/>
          <w:lang w:val="en-US" w:eastAsia="zh-CN"/>
        </w:rPr>
        <w:t xml:space="preserve">          </w:t>
      </w:r>
      <w:r>
        <w:rPr>
          <w:rFonts w:hint="default" w:ascii="仿宋" w:hAnsi="仿宋" w:eastAsia="仿宋" w:cs="宋体"/>
          <w:b/>
          <w:color w:val="000000"/>
          <w:sz w:val="24"/>
          <w:u w:val="none"/>
          <w:lang w:val="en-US" w:eastAsia="zh-CN"/>
        </w:rPr>
        <w:drawing>
          <wp:inline distT="0" distB="0" distL="114300" distR="114300">
            <wp:extent cx="1158240" cy="1168400"/>
            <wp:effectExtent l="0" t="0" r="3810" b="12700"/>
            <wp:docPr id="3" name="图片 3" descr="158883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8835585(1)"/>
                    <pic:cNvPicPr>
                      <a:picLocks noChangeAspect="1"/>
                    </pic:cNvPicPr>
                  </pic:nvPicPr>
                  <pic:blipFill>
                    <a:blip r:embed="rId5"/>
                    <a:stretch>
                      <a:fillRect/>
                    </a:stretch>
                  </pic:blipFill>
                  <pic:spPr>
                    <a:xfrm>
                      <a:off x="0" y="0"/>
                      <a:ext cx="1158240" cy="1168400"/>
                    </a:xfrm>
                    <a:prstGeom prst="rect">
                      <a:avLst/>
                    </a:prstGeom>
                  </pic:spPr>
                </pic:pic>
              </a:graphicData>
            </a:graphic>
          </wp:inline>
        </w:drawing>
      </w:r>
    </w:p>
    <w:p>
      <w:pPr>
        <w:keepNext w:val="0"/>
        <w:keepLines w:val="0"/>
        <w:pageBreakBefore w:val="0"/>
        <w:kinsoku/>
        <w:wordWrap/>
        <w:overflowPunct/>
        <w:topLinePunct w:val="0"/>
        <w:bidi w:val="0"/>
        <w:snapToGrid/>
        <w:spacing w:line="240" w:lineRule="auto"/>
        <w:textAlignment w:val="auto"/>
        <w:rPr>
          <w:rFonts w:hint="eastAsia" w:ascii="仿宋" w:hAnsi="仿宋" w:eastAsia="仿宋" w:cs="宋体"/>
          <w:b/>
          <w:color w:val="000000"/>
          <w:sz w:val="24"/>
          <w:u w:val="none"/>
          <w:lang w:val="en-US" w:eastAsia="zh-CN"/>
        </w:rPr>
      </w:pPr>
      <w:bookmarkStart w:id="0" w:name="_GoBack"/>
      <w:bookmarkEnd w:id="0"/>
    </w:p>
    <w:p>
      <w:pPr>
        <w:keepNext w:val="0"/>
        <w:keepLines w:val="0"/>
        <w:pageBreakBefore w:val="0"/>
        <w:kinsoku/>
        <w:wordWrap/>
        <w:overflowPunct/>
        <w:topLinePunct w:val="0"/>
        <w:bidi w:val="0"/>
        <w:snapToGrid/>
        <w:spacing w:line="560" w:lineRule="exact"/>
        <w:ind w:firstLine="562" w:firstLineChars="200"/>
        <w:jc w:val="left"/>
        <w:textAlignment w:val="auto"/>
        <w:rPr>
          <w:rFonts w:hint="eastAsia" w:ascii="楷体" w:hAnsi="楷体" w:eastAsia="楷体" w:cs="楷体"/>
          <w:b/>
          <w:bCs/>
          <w:color w:val="FF0000"/>
          <w:sz w:val="28"/>
          <w:szCs w:val="28"/>
        </w:rPr>
      </w:pPr>
    </w:p>
    <w:p>
      <w:pPr>
        <w:keepNext w:val="0"/>
        <w:keepLines w:val="0"/>
        <w:pageBreakBefore w:val="0"/>
        <w:kinsoku/>
        <w:wordWrap/>
        <w:overflowPunct/>
        <w:topLinePunct w:val="0"/>
        <w:bidi w:val="0"/>
        <w:snapToGrid/>
        <w:spacing w:line="560" w:lineRule="exact"/>
        <w:jc w:val="left"/>
        <w:textAlignment w:val="auto"/>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本次活动,全国各地高校的2020届、2021届硕博毕业生均可莅临线上洽谈，欢迎踊跃报名</w:t>
      </w:r>
      <w:r>
        <w:rPr>
          <w:rFonts w:hint="eastAsia" w:ascii="楷体" w:hAnsi="楷体" w:eastAsia="楷体" w:cs="楷体"/>
          <w:b/>
          <w:bCs/>
          <w:color w:val="FF0000"/>
          <w:sz w:val="28"/>
          <w:szCs w:val="28"/>
          <w:shd w:val="clear" w:color="auto" w:fill="FFFFFF"/>
        </w:rPr>
        <w:t>！</w:t>
      </w:r>
    </w:p>
    <w:p>
      <w:pPr>
        <w:keepNext w:val="0"/>
        <w:keepLines w:val="0"/>
        <w:pageBreakBefore w:val="0"/>
        <w:kinsoku/>
        <w:wordWrap/>
        <w:overflowPunct/>
        <w:topLinePunct w:val="0"/>
        <w:bidi w:val="0"/>
        <w:snapToGrid/>
        <w:spacing w:line="560" w:lineRule="exact"/>
        <w:jc w:val="left"/>
        <w:textAlignment w:val="auto"/>
        <w:rPr>
          <w:rFonts w:hint="eastAsia" w:ascii="楷体" w:hAnsi="楷体" w:eastAsia="楷体" w:cs="楷体"/>
          <w:b/>
          <w:bCs/>
          <w:color w:val="FF0000"/>
          <w:sz w:val="28"/>
          <w:szCs w:val="28"/>
          <w:shd w:val="clear" w:color="auto" w:fill="FFFFFF"/>
        </w:rPr>
      </w:pPr>
    </w:p>
    <w:p>
      <w:pPr>
        <w:spacing w:line="560" w:lineRule="exact"/>
        <w:rPr>
          <w:rFonts w:cs="仿宋" w:asciiTheme="minorEastAsia" w:hAnsiTheme="minorEastAsia" w:eastAsiaTheme="minorEastAsia"/>
          <w:b/>
          <w:sz w:val="44"/>
          <w:szCs w:val="44"/>
        </w:rPr>
      </w:pPr>
      <w:r>
        <w:rPr>
          <w:rFonts w:hint="eastAsia" w:ascii="楷体" w:hAnsi="楷体" w:eastAsia="楷体" w:cs="楷体"/>
          <w:b/>
          <w:i w:val="0"/>
          <w:caps w:val="0"/>
          <w:color w:val="auto"/>
          <w:spacing w:val="0"/>
          <w:sz w:val="28"/>
          <w:szCs w:val="28"/>
          <w:shd w:val="clear" w:fill="FFFFFF"/>
          <w:lang w:eastAsia="zh-CN"/>
        </w:rPr>
        <w:t>以下为</w:t>
      </w:r>
      <w:r>
        <w:rPr>
          <w:rFonts w:hint="eastAsia" w:ascii="楷体" w:hAnsi="楷体" w:eastAsia="楷体" w:cs="楷体"/>
          <w:b/>
          <w:i w:val="0"/>
          <w:caps w:val="0"/>
          <w:color w:val="auto"/>
          <w:spacing w:val="0"/>
          <w:sz w:val="28"/>
          <w:szCs w:val="28"/>
          <w:shd w:val="clear" w:fill="FFFFFF"/>
          <w:lang w:val="en-US" w:eastAsia="zh-CN"/>
        </w:rPr>
        <w:t>东北地区专场</w:t>
      </w:r>
      <w:r>
        <w:rPr>
          <w:rFonts w:hint="eastAsia" w:ascii="楷体" w:hAnsi="楷体" w:eastAsia="楷体" w:cs="楷体"/>
          <w:b/>
          <w:i w:val="0"/>
          <w:caps w:val="0"/>
          <w:color w:val="auto"/>
          <w:spacing w:val="0"/>
          <w:sz w:val="28"/>
          <w:szCs w:val="28"/>
          <w:shd w:val="clear" w:fill="FFFFFF"/>
          <w:lang w:eastAsia="zh-CN"/>
        </w:rPr>
        <w:t>最新更新的参会单位名录（持续更新中）：</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 安徽财经大学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 巢湖学院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 安徽大学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 科大讯飞股份有限公司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 安徽叉车集团有限责任公司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 合肥科大立安安全技术有限责任公司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 安徽理工大学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 黄山学院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 中钢集团安徽天源科技股份有限公司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 安徽工业大学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 中国十七冶集团有限公司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 安徽师范大学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 武夷学院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 中国科学院海西研究院厦门稀土材料研究所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 福建商学院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16 河北经贸大学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17 常熟理工学院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18 常州工学院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19 常州纺织服装职业技术学院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20 常州大学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21 常州工业职业技术学院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22 淮阴工学院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23 江苏海洋大学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24 金陵科技学院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25 南京林业大学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26 南京信息职业技术学院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27 南京晓庄学院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28 中国电子科技集团公司第二十八研究所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29 江苏经贸职业技术学院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30 南京工程学院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31 南京安科医疗科技有限公司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32 江苏东印智慧工程技术研究院有限公司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33 南京康尼机电股份有限公司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34 北方信息控制研究院集团有限公司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35 南京信息工程大学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36 江苏高科技投资集团有限公司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37 西北工业大学太仓校区/长三角研究院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38 中国电子科技集团公司第五十八研究所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39 无锡雪浪数制科技有限公司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40 徐州工程学院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41 徐州医科大学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42 盐城工学院（江苏省）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43 盐城师范学院（江苏省）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44 江苏新扬新材料股份有限公司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45 江苏科技大学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46 江苏师范大学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47 江苏大学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48 景德镇陶瓷大学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49 景德镇学院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50 九江学院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51 南昌航空大学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52 南昌工程学院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53 泰豪科技股份有限公司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54 南昌师范学院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55 江西农业大学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56 新余学院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57 宜春学院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58 滨州医学院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59 滨州学院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60 德州学院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61 山东省科学院菏泽分院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62 山东管理学院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63 山东省科学院新材料研究所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64 山东省机械设计研究院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65 山东省科学院高新技术产业（中试）基地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66 山东工商学院管理科学与工程学院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67 山东省科学院激光研究所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68 博科控股集团有限公司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69 山东省农业机械科学研究院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70 济南锅炉集团有限公司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71 赛克赛斯生物科技股份有限公司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72 银座集团股份有限公司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73 中国科学院空天信息创新研究院齐鲁研究院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74 山东省社会科学研究院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75 山东省科学院自动化研究所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76 山东天岳先进材料科技有限公司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77 青岛大学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78 海尔集团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79 青岛理工大学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80 山东省科学院海洋仪器仪表研究所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81 海利尔药业集团股份有限公司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82 中国电子科技集团公司第二十二研究所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83 济宁学院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84 泰山学院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85 潍坊医学院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86 潍坊学院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87 枣庄学院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88 上海第二工业大学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89 上海电机学院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90 上海大学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91 东华大学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92 华东理工大学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93 上海视觉艺术学院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94 东华大学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95 上海科技大学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96 中国兵器装备集团上海电控研究所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97 上海浦东先进能源动力研究中心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98 上海蔚来汽车有限公司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99 上海蓝之创智能科技有限公司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100 上海工物高技术产业发展有限公司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101 上海朱光亚战略科技研究院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102 上海新微半导体有限公司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103 都创（上海）医药科技有限公司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104 上海复瞻智能科技有限公司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105 悠柯（上海）智能科技有限公司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106 科大智能科技股份有限公司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107 上海市人民政府发展研究中心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108 安庆师范大学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109 浙江树人大学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110 杭州师范大学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111 浙江工商大学杭州商学院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112 浙江农林大学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113 杭州娃哈哈集团有限公司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114 中国计量大学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115 浙江省交通运输科学研究院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116 浙江皇马科技股份有限公司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117 晨辉婴宝儿童用品有限公司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118 浙江中欣氟材股份有限公司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119 浙江闰土股份有限公司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120 浙江扬帆新材料股份有限公司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121 浙江国邦药业有限公司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122 浙江上风高科专风实业有限公司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123 绍兴贝斯美化工股份有限公司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124 养生堂有限公司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125 湖州职业技术学院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126 湖州师范学院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127 嘉兴学院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128 中国电子科技集团公司第三十六研究所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129 浙江清华长三角研究院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130 浙江清华柔性电子技术研究院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131 浙江未来技术研究院（嘉兴）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132 嘉兴学院G60科创走廊产业与创新研究院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133 浙江卫星石化股份有限公司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134 脉通医疗科技（嘉兴）有限公司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135 浙江鸿之微信息科技有限公司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136 嘉兴维亚生物科技有限公司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137 浙江华显光电科技有限公司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138 浙江华帅特新材料科技有限公司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139 万凯新材料股份有限公司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140 桐昆集团股份有限公司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141 巨石集团有限公司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142 浙江师范大学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143 正泰集团股份有限公司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144 浙江万里学院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145 宁波财经学院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146 宁波工程学院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147 中国科学院宁波材料技术与工程研究所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148 北京航空航天大学宁波创新研究院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149 宁波工业互联网研究院有限公司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150 绍兴文理学院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151 浙江越秀外国语学院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152 浙江大学台州研究院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153 台州学院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154 中国科学院大学温州研究院（温州生物材料与工程研究所）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155 浙江新和成股份有限公司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156 扬州工业职业技术学院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auto"/>
          <w:sz w:val="28"/>
          <w:szCs w:val="28"/>
          <w:shd w:val="clear" w:color="auto" w:fill="FFFFFF"/>
          <w:lang w:val="en-US" w:eastAsia="zh-CN"/>
        </w:rPr>
      </w:pPr>
      <w:r>
        <w:rPr>
          <w:rFonts w:hint="default" w:ascii="楷体" w:hAnsi="楷体" w:eastAsia="楷体" w:cs="楷体"/>
          <w:b w:val="0"/>
          <w:bCs w:val="0"/>
          <w:color w:val="auto"/>
          <w:sz w:val="28"/>
          <w:szCs w:val="28"/>
          <w:shd w:val="clear" w:color="auto" w:fill="FFFFFF"/>
          <w:lang w:val="en-US" w:eastAsia="zh-CN"/>
        </w:rPr>
        <w:t xml:space="preserve">157 义乌工商职业技术学院 </w:t>
      </w:r>
    </w:p>
    <w:p>
      <w:pPr>
        <w:keepNext w:val="0"/>
        <w:keepLines w:val="0"/>
        <w:pageBreakBefore w:val="0"/>
        <w:kinsoku/>
        <w:wordWrap/>
        <w:overflowPunct/>
        <w:topLinePunct w:val="0"/>
        <w:bidi w:val="0"/>
        <w:snapToGrid/>
        <w:spacing w:line="560" w:lineRule="exact"/>
        <w:jc w:val="left"/>
        <w:textAlignment w:val="auto"/>
        <w:rPr>
          <w:rFonts w:hint="default" w:ascii="楷体" w:hAnsi="楷体" w:eastAsia="楷体" w:cs="楷体"/>
          <w:b w:val="0"/>
          <w:bCs w:val="0"/>
          <w:color w:val="FF0000"/>
          <w:sz w:val="28"/>
          <w:szCs w:val="28"/>
          <w:shd w:val="clear" w:color="auto" w:fill="FFFFFF"/>
          <w:lang w:val="en-US" w:eastAsia="zh-CN"/>
        </w:rPr>
      </w:pPr>
      <w:r>
        <w:rPr>
          <w:rFonts w:hint="eastAsia" w:ascii="楷体" w:hAnsi="楷体" w:eastAsia="楷体" w:cs="楷体"/>
          <w:b w:val="0"/>
          <w:bCs w:val="0"/>
          <w:color w:val="FF0000"/>
          <w:sz w:val="28"/>
          <w:szCs w:val="28"/>
          <w:shd w:val="clear" w:color="auto" w:fill="FFFFFF"/>
          <w:lang w:val="en-US" w:eastAsia="zh-CN"/>
        </w:rPr>
        <w:t>更多优质单位陆续邀约中······</w:t>
      </w:r>
    </w:p>
    <w:p>
      <w:pPr>
        <w:keepNext w:val="0"/>
        <w:keepLines w:val="0"/>
        <w:pageBreakBefore w:val="0"/>
        <w:kinsoku/>
        <w:wordWrap/>
        <w:overflowPunct/>
        <w:topLinePunct w:val="0"/>
        <w:autoSpaceDE w:val="0"/>
        <w:autoSpaceDN w:val="0"/>
        <w:bidi w:val="0"/>
        <w:adjustRightInd w:val="0"/>
        <w:snapToGrid/>
        <w:spacing w:line="560" w:lineRule="exact"/>
        <w:ind w:right="-333"/>
        <w:jc w:val="center"/>
        <w:textAlignment w:val="auto"/>
        <w:rPr>
          <w:rFonts w:hint="eastAsia" w:ascii="仿宋" w:hAnsi="仿宋" w:eastAsia="仿宋" w:cs="宋体"/>
          <w:b/>
          <w:bCs/>
          <w:sz w:val="24"/>
          <w:lang w:val="zh-CN"/>
        </w:rPr>
      </w:pPr>
      <w:r>
        <w:rPr>
          <w:rFonts w:hint="eastAsia" w:ascii="仿宋" w:hAnsi="仿宋" w:eastAsia="仿宋" w:cs="宋体"/>
          <w:b/>
          <w:bCs/>
          <w:sz w:val="2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textAlignment w:val="auto"/>
        <w:rPr>
          <w:rFonts w:hint="eastAsia" w:ascii="仿宋" w:hAnsi="仿宋" w:eastAsia="仿宋" w:cs="宋体"/>
          <w:b/>
          <w:color w:val="000000"/>
          <w:sz w:val="24"/>
        </w:rPr>
      </w:pPr>
      <w:r>
        <w:rPr>
          <w:rFonts w:hint="eastAsia" w:ascii="仿宋" w:hAnsi="仿宋" w:eastAsia="仿宋" w:cs="宋体"/>
          <w:b/>
          <w:color w:val="000000"/>
          <w:sz w:val="24"/>
        </w:rPr>
        <w:t>中心简介</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textAlignment w:val="auto"/>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textAlignment w:val="auto"/>
        <w:rPr>
          <w:rFonts w:hint="eastAsia" w:ascii="仿宋" w:hAnsi="仿宋" w:eastAsia="仿宋" w:cs="宋体"/>
          <w:color w:val="000000"/>
          <w:sz w:val="24"/>
          <w:shd w:val="clear" w:color="auto" w:fill="FFFFFF"/>
          <w:lang w:val="zh-CN"/>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pPr>
        <w:keepNext w:val="0"/>
        <w:keepLines w:val="0"/>
        <w:pageBreakBefore w:val="0"/>
        <w:kinsoku/>
        <w:wordWrap/>
        <w:overflowPunct/>
        <w:topLinePunct w:val="0"/>
        <w:bidi w:val="0"/>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55B7B"/>
    <w:multiLevelType w:val="singleLevel"/>
    <w:tmpl w:val="51355B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65278"/>
    <w:rsid w:val="003647EC"/>
    <w:rsid w:val="00463BD5"/>
    <w:rsid w:val="03281FDA"/>
    <w:rsid w:val="04127A0B"/>
    <w:rsid w:val="05DF2723"/>
    <w:rsid w:val="08CA6D7A"/>
    <w:rsid w:val="092B188E"/>
    <w:rsid w:val="0CC100C2"/>
    <w:rsid w:val="0E0618CD"/>
    <w:rsid w:val="0E190359"/>
    <w:rsid w:val="109D5687"/>
    <w:rsid w:val="15626585"/>
    <w:rsid w:val="15B2650A"/>
    <w:rsid w:val="15C54748"/>
    <w:rsid w:val="169C0EF4"/>
    <w:rsid w:val="17525FD1"/>
    <w:rsid w:val="1D39119A"/>
    <w:rsid w:val="1DC425A0"/>
    <w:rsid w:val="1DE26E07"/>
    <w:rsid w:val="21891357"/>
    <w:rsid w:val="233B36E9"/>
    <w:rsid w:val="235E2FB1"/>
    <w:rsid w:val="23B77F25"/>
    <w:rsid w:val="264D6392"/>
    <w:rsid w:val="2EA609B2"/>
    <w:rsid w:val="34FD0F98"/>
    <w:rsid w:val="38A94359"/>
    <w:rsid w:val="3B8E4443"/>
    <w:rsid w:val="3C2650DF"/>
    <w:rsid w:val="3DE0183C"/>
    <w:rsid w:val="3FBB3E25"/>
    <w:rsid w:val="42187C00"/>
    <w:rsid w:val="43347CB4"/>
    <w:rsid w:val="45A41771"/>
    <w:rsid w:val="498B327D"/>
    <w:rsid w:val="49BE0A8D"/>
    <w:rsid w:val="4C99452F"/>
    <w:rsid w:val="4D97676F"/>
    <w:rsid w:val="4EAA010C"/>
    <w:rsid w:val="50F52D6F"/>
    <w:rsid w:val="527102D2"/>
    <w:rsid w:val="53707487"/>
    <w:rsid w:val="540373E1"/>
    <w:rsid w:val="54C81005"/>
    <w:rsid w:val="54FF4255"/>
    <w:rsid w:val="557455BA"/>
    <w:rsid w:val="56324EFA"/>
    <w:rsid w:val="57FE7763"/>
    <w:rsid w:val="5A9731B1"/>
    <w:rsid w:val="5B800B3F"/>
    <w:rsid w:val="5B9256B9"/>
    <w:rsid w:val="5C6F47D9"/>
    <w:rsid w:val="60537AB4"/>
    <w:rsid w:val="60D72559"/>
    <w:rsid w:val="61275D20"/>
    <w:rsid w:val="63D56E34"/>
    <w:rsid w:val="63FF3B42"/>
    <w:rsid w:val="64556602"/>
    <w:rsid w:val="66041719"/>
    <w:rsid w:val="668C03C9"/>
    <w:rsid w:val="67676971"/>
    <w:rsid w:val="69A84808"/>
    <w:rsid w:val="69D84764"/>
    <w:rsid w:val="6C1D2CC7"/>
    <w:rsid w:val="6E0473C6"/>
    <w:rsid w:val="708A6A27"/>
    <w:rsid w:val="72B9053A"/>
    <w:rsid w:val="73A655E1"/>
    <w:rsid w:val="754B73BA"/>
    <w:rsid w:val="786029ED"/>
    <w:rsid w:val="78E551AC"/>
    <w:rsid w:val="791E138C"/>
    <w:rsid w:val="7CD942A8"/>
    <w:rsid w:val="7D86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35769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2020-03-17T07:07:00Z</dcterms:created>
  <dc:creator>郝玲</dc:creator>
  <cp:lastModifiedBy>WPS_570823721</cp:lastModifiedBy>
  <dcterms:modified xsi:type="dcterms:W3CDTF">2020-05-20T02:17:22Z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