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81" w:rsidRPr="00081EE8" w:rsidRDefault="000A6D81" w:rsidP="00C45F03">
      <w:pPr>
        <w:pStyle w:val="a3"/>
        <w:snapToGrid w:val="0"/>
        <w:spacing w:after="0" w:line="540" w:lineRule="exact"/>
        <w:ind w:leftChars="55" w:left="115" w:firstLineChars="150" w:firstLine="661"/>
        <w:jc w:val="center"/>
        <w:rPr>
          <w:rFonts w:ascii="华文中宋" w:eastAsia="华文中宋" w:hAnsi="华文中宋" w:cs="宋体"/>
          <w:b/>
          <w:bCs/>
          <w:color w:val="000000"/>
          <w:sz w:val="44"/>
          <w:szCs w:val="44"/>
        </w:rPr>
      </w:pPr>
      <w:r w:rsidRPr="00081EE8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湘电集团</w:t>
      </w:r>
      <w:r w:rsidR="008E06B0" w:rsidRPr="00081EE8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2021年</w:t>
      </w:r>
      <w:r w:rsidR="00AB61CC" w:rsidRPr="00081EE8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公开招聘“百名优才”</w:t>
      </w:r>
    </w:p>
    <w:p w:rsidR="000A6D81" w:rsidRPr="00081EE8" w:rsidRDefault="000A6D81" w:rsidP="0016585E">
      <w:pPr>
        <w:pStyle w:val="a3"/>
        <w:snapToGrid w:val="0"/>
        <w:spacing w:after="0" w:line="540" w:lineRule="exact"/>
        <w:ind w:leftChars="0" w:left="0"/>
        <w:rPr>
          <w:b/>
          <w:bCs/>
          <w:color w:val="000000"/>
          <w:sz w:val="44"/>
          <w:szCs w:val="44"/>
        </w:rPr>
      </w:pPr>
      <w:r w:rsidRPr="00081EE8">
        <w:rPr>
          <w:b/>
          <w:bCs/>
          <w:color w:val="000000"/>
          <w:sz w:val="44"/>
          <w:szCs w:val="44"/>
        </w:rPr>
        <w:t xml:space="preserve">              </w:t>
      </w:r>
    </w:p>
    <w:p w:rsidR="00A43D34" w:rsidRPr="00B90C77" w:rsidRDefault="00A43D34" w:rsidP="00A43D34">
      <w:pPr>
        <w:pStyle w:val="a9"/>
        <w:spacing w:line="500" w:lineRule="exact"/>
        <w:ind w:leftChars="343" w:left="720" w:firstLine="600"/>
        <w:jc w:val="both"/>
        <w:rPr>
          <w:rFonts w:ascii="仿宋_GB2312" w:eastAsia="仿宋_GB2312" w:cs="仿宋_GB2312"/>
          <w:color w:val="000000"/>
          <w:sz w:val="30"/>
          <w:szCs w:val="30"/>
        </w:rPr>
      </w:pPr>
      <w:bookmarkStart w:id="0" w:name="_GoBack"/>
      <w:r w:rsidRPr="00B90C77">
        <w:rPr>
          <w:rFonts w:ascii="仿宋_GB2312" w:eastAsia="仿宋_GB2312" w:cs="仿宋_GB2312" w:hint="eastAsia"/>
          <w:color w:val="000000"/>
          <w:sz w:val="30"/>
          <w:szCs w:val="30"/>
        </w:rPr>
        <w:t xml:space="preserve">湘电集团有限公司（以下简称“公司”）始建于1936年。公司是我国电工行业的大型骨干企业，是国务院确立的国家重大技术装备国产化研制基地，是湖南省首批国企改革试点单位。公司拥有一支高素质的机电一体化技术研发和生产队伍，共有在职员工5000余人；公司有13人享受国务院政府特殊津贴，有4人荣获全国劳动模范称号、2人荣获中华技能大奖，12人荣获全国技术能手称号。公司拥有国家认定的企业技术中心、海上风力发电技术与检测国家重点实验室、国家能源风力发电机研发（实验）中心、湖南省风力发电工程技术研究中心、湖南省工矿电传动车辆工程技术研究中心等5个国家级和省级技术创新平台。 </w:t>
      </w:r>
    </w:p>
    <w:p w:rsidR="00A43D34" w:rsidRPr="00B90C77" w:rsidRDefault="00A43D34" w:rsidP="00A43D34">
      <w:pPr>
        <w:pStyle w:val="a9"/>
        <w:spacing w:line="500" w:lineRule="exact"/>
        <w:ind w:leftChars="343" w:left="720" w:firstLine="600"/>
        <w:jc w:val="both"/>
        <w:rPr>
          <w:rFonts w:ascii="仿宋_GB2312" w:eastAsia="仿宋_GB2312" w:cs="仿宋_GB2312"/>
          <w:color w:val="000000"/>
          <w:sz w:val="30"/>
          <w:szCs w:val="30"/>
        </w:rPr>
      </w:pPr>
      <w:r w:rsidRPr="00B90C77">
        <w:rPr>
          <w:rFonts w:ascii="仿宋_GB2312" w:eastAsia="仿宋_GB2312" w:cs="仿宋_GB2312" w:hint="eastAsia"/>
          <w:color w:val="000000"/>
          <w:sz w:val="30"/>
          <w:szCs w:val="30"/>
        </w:rPr>
        <w:t>面向“十四五”，公司将聚焦“电机+电控+成套”主业，着力打造“先进制造+服务+成套”新产业模式，推动产品和制造向数字化、网络化、智能化转型，致力于建设成为一流电气传动企业和机电一体化系统方案解决商。</w:t>
      </w:r>
    </w:p>
    <w:bookmarkEnd w:id="0"/>
    <w:p w:rsidR="00A43D34" w:rsidRDefault="00A43D34" w:rsidP="00A43D34">
      <w:pPr>
        <w:pStyle w:val="a9"/>
        <w:spacing w:line="500" w:lineRule="exact"/>
        <w:ind w:leftChars="343" w:left="720" w:firstLine="600"/>
        <w:jc w:val="both"/>
        <w:rPr>
          <w:rFonts w:ascii="仿宋_GB2312" w:eastAsia="仿宋_GB2312" w:cs="仿宋_GB2312"/>
          <w:color w:val="000000"/>
          <w:sz w:val="30"/>
          <w:szCs w:val="30"/>
        </w:rPr>
      </w:pPr>
      <w:r w:rsidRPr="00B90C77">
        <w:rPr>
          <w:rFonts w:ascii="仿宋_GB2312" w:eastAsia="仿宋_GB2312" w:cs="仿宋_GB2312" w:hint="eastAsia"/>
          <w:color w:val="000000"/>
          <w:sz w:val="30"/>
          <w:szCs w:val="30"/>
        </w:rPr>
        <w:t>2021年是公司乘势而上，推动高质量发展的关键之年。根据公司十四五战略发展需要，公司决定2021年面向全社会公开招聘“百名优才”。</w:t>
      </w:r>
    </w:p>
    <w:p w:rsidR="00A43D34" w:rsidRDefault="00A43D34" w:rsidP="00A43D34">
      <w:pPr>
        <w:pStyle w:val="a9"/>
        <w:spacing w:line="500" w:lineRule="exact"/>
        <w:ind w:leftChars="343" w:left="720" w:firstLine="600"/>
        <w:jc w:val="both"/>
        <w:rPr>
          <w:rFonts w:ascii="仿宋_GB2312" w:eastAsia="仿宋_GB2312" w:cs="仿宋_GB2312"/>
          <w:color w:val="000000"/>
          <w:sz w:val="30"/>
          <w:szCs w:val="30"/>
        </w:rPr>
      </w:pPr>
      <w:r w:rsidRPr="00B90C77">
        <w:rPr>
          <w:rFonts w:ascii="仿宋_GB2312" w:eastAsia="仿宋_GB2312" w:cs="仿宋_GB2312" w:hint="eastAsia"/>
          <w:color w:val="000000"/>
          <w:sz w:val="30"/>
          <w:szCs w:val="30"/>
        </w:rPr>
        <w:t>热诚欢迎各类优秀人才加盟，共同谱写事业与人生的绚丽篇章。</w:t>
      </w:r>
    </w:p>
    <w:p w:rsidR="00D07C04" w:rsidRPr="00D07C04" w:rsidRDefault="00D07C04" w:rsidP="00A43D3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●大型国有企业、最具创新力上市公司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●全国500家最大工业企业、520户国家重点企业之一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●国家重大技术装备国产化基地及生产、研制基地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●国防装备定点生产厂家、军工能力建设先进基地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●国有四大电机厂之一、电工行业骨干企业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●国家重点扶持的新能源企业、国家海上风力发电重点实验室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lastRenderedPageBreak/>
        <w:t>●中国机械500强、中国电机10强</w:t>
      </w:r>
    </w:p>
    <w:p w:rsidR="00D07C04" w:rsidRPr="00D07C04" w:rsidRDefault="00D07C04" w:rsidP="00D07C04">
      <w:pPr>
        <w:pStyle w:val="a9"/>
        <w:spacing w:line="500" w:lineRule="exact"/>
        <w:ind w:leftChars="343" w:left="72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●中国500最具价值品牌</w:t>
      </w:r>
    </w:p>
    <w:p w:rsidR="00D07C04" w:rsidRDefault="00D07C04" w:rsidP="00D07C04">
      <w:pPr>
        <w:pStyle w:val="a9"/>
        <w:spacing w:line="500" w:lineRule="exact"/>
        <w:ind w:leftChars="343" w:left="720" w:firstLine="600"/>
        <w:jc w:val="both"/>
        <w:rPr>
          <w:rFonts w:ascii="仿宋_GB2312" w:eastAsia="仿宋_GB2312" w:cs="仿宋_GB2312"/>
          <w:color w:val="000000"/>
          <w:sz w:val="30"/>
          <w:szCs w:val="30"/>
        </w:rPr>
      </w:pPr>
      <w:r w:rsidRPr="00D07C04">
        <w:rPr>
          <w:rFonts w:ascii="仿宋_GB2312" w:eastAsia="仿宋_GB2312" w:cs="仿宋_GB2312" w:hint="eastAsia"/>
          <w:color w:val="000000"/>
          <w:sz w:val="30"/>
          <w:szCs w:val="30"/>
        </w:rPr>
        <w:t>●湖南省加速推进新型工业化百亿企业</w:t>
      </w:r>
    </w:p>
    <w:p w:rsidR="00C16FF8" w:rsidRPr="0038569F" w:rsidRDefault="0038569F" w:rsidP="0038569F">
      <w:pPr>
        <w:spacing w:beforeLines="50" w:before="156" w:line="500" w:lineRule="exact"/>
        <w:ind w:firstLineChars="200" w:firstLine="643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一、</w:t>
      </w:r>
      <w:r w:rsidR="00B92078" w:rsidRPr="0038569F">
        <w:rPr>
          <w:rFonts w:ascii="Times New Roman" w:hAnsi="Times New Roman" w:hint="eastAsia"/>
          <w:b/>
          <w:bCs/>
          <w:color w:val="000000"/>
          <w:sz w:val="32"/>
          <w:szCs w:val="32"/>
        </w:rPr>
        <w:t>招聘岗位</w:t>
      </w:r>
    </w:p>
    <w:tbl>
      <w:tblPr>
        <w:tblpPr w:leftFromText="180" w:rightFromText="180" w:vertAnchor="text" w:horzAnchor="page" w:tblpX="1135" w:tblpY="448"/>
        <w:tblOverlap w:val="never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924"/>
        <w:gridCol w:w="739"/>
        <w:gridCol w:w="1134"/>
        <w:gridCol w:w="1177"/>
      </w:tblGrid>
      <w:tr w:rsidR="00DB3B58" w:rsidRPr="00081EE8" w:rsidTr="00DB3B58">
        <w:trPr>
          <w:trHeight w:val="542"/>
        </w:trPr>
        <w:tc>
          <w:tcPr>
            <w:tcW w:w="1129" w:type="dxa"/>
            <w:vAlign w:val="center"/>
          </w:tcPr>
          <w:p w:rsidR="00DB3B58" w:rsidRPr="00081EE8" w:rsidRDefault="00DB3B58" w:rsidP="00514D8D">
            <w:pPr>
              <w:pStyle w:val="a9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081EE8">
              <w:rPr>
                <w:rFonts w:ascii="仿宋" w:eastAsia="仿宋" w:hAnsi="仿宋" w:hint="eastAsia"/>
                <w:b/>
                <w:sz w:val="22"/>
                <w:szCs w:val="21"/>
              </w:rPr>
              <w:t>招聘岗位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514D8D">
            <w:pPr>
              <w:pStyle w:val="a9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081EE8">
              <w:rPr>
                <w:rFonts w:ascii="仿宋" w:eastAsia="仿宋" w:hAnsi="仿宋" w:hint="eastAsia"/>
                <w:b/>
                <w:sz w:val="22"/>
                <w:szCs w:val="21"/>
              </w:rPr>
              <w:t>招聘要求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514D8D">
            <w:pPr>
              <w:pStyle w:val="a9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081EE8">
              <w:rPr>
                <w:rFonts w:ascii="仿宋" w:eastAsia="仿宋" w:hAnsi="仿宋" w:hint="eastAsia"/>
                <w:b/>
                <w:sz w:val="22"/>
                <w:szCs w:val="21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514D8D">
            <w:pPr>
              <w:pStyle w:val="a9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081EE8">
              <w:rPr>
                <w:rFonts w:ascii="仿宋" w:eastAsia="仿宋" w:hAnsi="仿宋" w:hint="eastAsia"/>
                <w:b/>
                <w:sz w:val="22"/>
                <w:szCs w:val="21"/>
              </w:rPr>
              <w:t>招聘单位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pStyle w:val="a9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工作地点</w:t>
            </w:r>
          </w:p>
        </w:tc>
      </w:tr>
      <w:tr w:rsidR="00DB3B58" w:rsidRPr="00081EE8" w:rsidTr="00DB3B58">
        <w:trPr>
          <w:trHeight w:val="23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电气设计工程师</w:t>
            </w:r>
          </w:p>
        </w:tc>
        <w:tc>
          <w:tcPr>
            <w:tcW w:w="5924" w:type="dxa"/>
            <w:vAlign w:val="center"/>
          </w:tcPr>
          <w:p w:rsidR="00DB3B58" w:rsidRPr="00081EE8" w:rsidRDefault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、硕士研究生及以上学历；电气工程等专业；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、熟悉硬件电路设计，熟悉嵌入式软件开发，熟悉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C/C++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编程语言，熟练掌握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Matlab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等仿真平台；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、具有良好的团队协作精神和沟通能力，有相关项目经验者优先。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长沙湘电电气研究院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电机设计工程师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:rsidR="00DB3B58" w:rsidRPr="00081EE8" w:rsidRDefault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、硕士研究生及以上学历；电机与电器等专业；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、熟悉电机设计原理，掌握异步电机、永磁电机设计开发流程；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、熟练掌握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Maxwell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Jmag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AutoCAD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Solidworks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等仿真和建模软件；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、具有良好的团队协作精神和沟通能力，有相关项目经验者优先。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长沙湘电电气研究院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电机产品开发与设计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本科及以上学历；硕士研究生优先；电气工程、电机电器、机械设计、流体力学专业。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电机事业部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电机产品试验技术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本科及以上学历；电机、电气、电力专业；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、助理工程师及以上职称；从事电机产品试验工作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年以上；（新招大学生可不需要职称及经验的要求）；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、掌握试验技术，有综合分析及较强的技术处理能力，能独立制定试验方案，熟悉质量工作程序、质量管理体系标准；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、具有较强的保密意识。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电机事业部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E10B3F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轨道牵引系统设计开发</w:t>
            </w:r>
          </w:p>
        </w:tc>
        <w:tc>
          <w:tcPr>
            <w:tcW w:w="5924" w:type="dxa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本科或硕士研究生学历；电气工程、自动化、控制工程、软件工程、电子信息及相关专业。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电气传动事业部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E10B3F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现场调试及售后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本科及以上学历；电气工程、自动化等相关专业。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电气传动事业部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E10B3F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低压电机产品开发与设计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本科及以上学历；电机与电器、电气工程、电力电子专业、机械等专业；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、熟悉电机原理、电力拖动、结构强度、模态分析、热传导理论等一种或几种理论；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、具有电机电磁设计经验；了解电机的稳态和瞬态电磁场；或具有电机结构强度仿真设计经验；或具有电机热计算经验；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、能熟练进行电磁、热、结构等有限元分析，熟练使用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AnsoftMaxwell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Flux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JMAG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MOTOR-CAD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ANSYS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等一种或几种有限元软件；熟练使用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AutoCAD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，熟练使用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solidworks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Pro/E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UG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等一种或几种软件；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、熟悉电机常用加工工艺，掌握电机结构基本设计技能，一种或多种电机设计分析的经验。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低压电机事业部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E10B3F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低压电机产品工艺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、本科及以上学历；机械、电气等相关专业；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、掌握本专业理论基本知识；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、熟练操作文字处理软件，熟悉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CAD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Solidworks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等二维及三维设计软件。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低压电机事业部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1E0822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焊接专业工艺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本科及以上学历；焊接专业；有同岗位工作经验者优先。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结构件事业部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1E0822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lastRenderedPageBreak/>
              <w:t>包装设计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本科及以上学历；机械设计制造及自动化、材料工程、工程力学、包装工程等工科专业；能熟悉掌握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CAD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制图软件，了解三维制图软件。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物流公司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1E0822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电气设计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本科及以上学历；电气类相关专业。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动能事业部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1E0822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机械设计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本科及以上学历；机械相关专业。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动能事业部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1E0822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计算机软件设计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、本科及以上学历；计算机相关专业；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、对企业信息化管理系统如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PDM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ERP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CRM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MES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有一定的认识，基本了解企业生产管理流程；掌握网络开发技术和数据库技术，掌握一到两种常用开发语言（最好有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JAVA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或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C#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开发经验）；掌握移动开发技术及相关开发平台，至少熟练掌握一种开发工具；了解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Linux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；熟悉数据挖掘相关知识，在大数据建模和分析以及工业互联网等技术领域有一定的了解。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数字化转型办公室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1E0822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数据库系统应用设计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、本科及以上学历；计算机相关专业；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、了解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Oracle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SQL Server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等数据库系统，熟悉服务器操作系统，掌握一门开发语言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如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C++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JAVA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C#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等；熟悉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SQL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数据库开发语言，了解大数据分析技术。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数字化转型办公室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641334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信息安全及维护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、熟悉计算机各类操作，能进行计算机终端设备的基本维护，能独立进行与完成好公司计算机信息安全与计算机保密的检查、整改与监督考核等各项工作；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、有公司保密、安全工作经验者或获得过省市保密机构相关培训证书者优先。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数字化转型办公室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641334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车辆产品开发与设计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、本科及以上学历；机械设计、电气、自动化、控制工程相关专业；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、熟练掌握机械设计、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AUTOCAD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设计软件，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SOLIDWORKS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ANSYS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设计软件；有计算分析工作经验、机械传动、减速箱设计经验优先。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重装公司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641334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风电安装及售后技术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C45F0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、本科及以上学历；电气、电力相关专业；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、有相关工作经验者优先；有中级以上职称者优先；具备机电工程或建筑工程类二级及以上建造师证者优先。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能源科技公司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C45F0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、本科及以上学历，电气、机械类或市场营销相关专业；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、有良好的市场开拓能力、商务谈判能力，以及突发事件的应变能力、独立的工作能力、良好的自我调节能力，能承受一定工作压力；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、具有一定的电机及相关产品知识，了解电机及相关产品外配部件知识；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、具有较强的保密意识。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营销中心、电机、重装、能源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、中文、工商管理、新闻媒体等专业；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、中共党员优先；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、具有较强的大局观，较强的沟通能力、组织协调能力、文字表达能力，良好的服务意识和责任感，勤勉踏实、严谨细致；熟练使用办公软件。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5504E6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法务专员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DB3B58">
            <w:pPr>
              <w:rPr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本科及以上学历：法律专业；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通过国家统一法律职业资格考试；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具有较强的语言表达、沟通能力及领悟力；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思维敏捷缜密，工作严谨务实，能承受较强的工作压力，适应经常性出差；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责任心强，良好的职业道德及团队合作精神。</w:t>
            </w:r>
          </w:p>
        </w:tc>
        <w:tc>
          <w:tcPr>
            <w:tcW w:w="739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法务部</w:t>
            </w:r>
          </w:p>
        </w:tc>
        <w:tc>
          <w:tcPr>
            <w:tcW w:w="1177" w:type="dxa"/>
            <w:vAlign w:val="center"/>
          </w:tcPr>
          <w:p w:rsidR="00DB3B58" w:rsidRDefault="00DB3B58" w:rsidP="00DB3B58">
            <w:pPr>
              <w:jc w:val="center"/>
            </w:pPr>
            <w:r w:rsidRPr="005504E6"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党务管理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C45F0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、年龄在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25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岁及以下；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、熟悉共青团各项规章制度和各项工作程序；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、熟悉党建相关工作；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、具有一定的活动方案策划和组织能力；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、具有一定的文字写作能力和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PPT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等办公软件应用能力。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党群工作部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lastRenderedPageBreak/>
              <w:t>市场管理（特种产品）</w:t>
            </w:r>
          </w:p>
        </w:tc>
        <w:tc>
          <w:tcPr>
            <w:tcW w:w="5924" w:type="dxa"/>
          </w:tcPr>
          <w:p w:rsidR="00DB3B58" w:rsidRPr="00081EE8" w:rsidRDefault="00DB3B58" w:rsidP="00C45F0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、本科及以上学历；机电一体化、电气工程、机电设计、保密等相关专业；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、熟悉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GJB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及保密体系运作；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、思想政治可靠，党员优先；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身体素质良好，适应经常性出差；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、具备较强的沟通交流、组织协调能力和团队合作意思。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战略发展部</w:t>
            </w:r>
          </w:p>
        </w:tc>
        <w:tc>
          <w:tcPr>
            <w:tcW w:w="1177" w:type="dxa"/>
            <w:vAlign w:val="center"/>
          </w:tcPr>
          <w:p w:rsidR="00DB3B58" w:rsidRPr="00081EE8" w:rsidRDefault="00A438E7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76"/>
        </w:trPr>
        <w:tc>
          <w:tcPr>
            <w:tcW w:w="112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物流运输管理</w:t>
            </w:r>
          </w:p>
        </w:tc>
        <w:tc>
          <w:tcPr>
            <w:tcW w:w="5924" w:type="dxa"/>
            <w:vAlign w:val="center"/>
          </w:tcPr>
          <w:p w:rsidR="00DB3B58" w:rsidRPr="00081EE8" w:rsidRDefault="00DB3B5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本科及以上学历；物流专业。</w:t>
            </w:r>
          </w:p>
        </w:tc>
        <w:tc>
          <w:tcPr>
            <w:tcW w:w="739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B3B58" w:rsidRPr="00081EE8" w:rsidRDefault="00DB3B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物流公司</w:t>
            </w: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湘潭</w:t>
            </w:r>
          </w:p>
        </w:tc>
      </w:tr>
      <w:tr w:rsidR="00DB3B58" w:rsidRPr="00081EE8" w:rsidTr="00DB3B58">
        <w:trPr>
          <w:trHeight w:val="480"/>
        </w:trPr>
        <w:tc>
          <w:tcPr>
            <w:tcW w:w="1129" w:type="dxa"/>
            <w:vAlign w:val="center"/>
          </w:tcPr>
          <w:p w:rsidR="00DB3B58" w:rsidRPr="00081EE8" w:rsidRDefault="00DB3B58" w:rsidP="00502CB5">
            <w:pPr>
              <w:jc w:val="center"/>
              <w:rPr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924" w:type="dxa"/>
            <w:vAlign w:val="center"/>
          </w:tcPr>
          <w:p w:rsidR="00DB3B58" w:rsidRPr="00081EE8" w:rsidRDefault="00DB3B58" w:rsidP="00502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3B58" w:rsidRPr="00081EE8" w:rsidRDefault="00DB3B58" w:rsidP="00502CB5">
            <w:pPr>
              <w:jc w:val="center"/>
              <w:rPr>
                <w:color w:val="000000"/>
                <w:sz w:val="20"/>
                <w:szCs w:val="20"/>
              </w:rPr>
            </w:pPr>
            <w:r w:rsidRPr="00081EE8">
              <w:rPr>
                <w:rFonts w:hint="eastAsia"/>
                <w:color w:val="000000"/>
                <w:sz w:val="20"/>
                <w:szCs w:val="20"/>
              </w:rPr>
              <w:t>100</w:t>
            </w:r>
            <w:r w:rsidRPr="00081EE8"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vAlign w:val="center"/>
          </w:tcPr>
          <w:p w:rsidR="00DB3B58" w:rsidRPr="00081EE8" w:rsidRDefault="00DB3B58" w:rsidP="00502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DB3B58" w:rsidRPr="00081EE8" w:rsidRDefault="00DB3B58" w:rsidP="00DB3B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20FC8" w:rsidRPr="0038569F" w:rsidRDefault="0038569F" w:rsidP="00D41BEF">
      <w:pPr>
        <w:autoSpaceDN w:val="0"/>
        <w:spacing w:beforeLines="50" w:before="156" w:line="500" w:lineRule="exact"/>
        <w:ind w:firstLineChars="200" w:firstLine="643"/>
        <w:rPr>
          <w:rFonts w:ascii="宋体" w:hAnsi="宋体" w:cs="仿宋_GB2312"/>
          <w:b/>
          <w:bCs/>
          <w:sz w:val="32"/>
          <w:szCs w:val="32"/>
        </w:rPr>
      </w:pPr>
      <w:r>
        <w:rPr>
          <w:rFonts w:cs="仿宋_GB2312" w:hint="eastAsia"/>
          <w:b/>
          <w:bCs/>
          <w:sz w:val="32"/>
          <w:szCs w:val="32"/>
        </w:rPr>
        <w:t>二、</w:t>
      </w:r>
      <w:r w:rsidR="000A6D81" w:rsidRPr="0038569F">
        <w:rPr>
          <w:rFonts w:cs="仿宋_GB2312" w:hint="eastAsia"/>
          <w:b/>
          <w:bCs/>
          <w:sz w:val="32"/>
          <w:szCs w:val="32"/>
        </w:rPr>
        <w:t>薪酬福利</w:t>
      </w:r>
    </w:p>
    <w:p w:rsidR="003751DF" w:rsidRPr="00081EE8" w:rsidRDefault="00720FC8" w:rsidP="00D151A2">
      <w:pPr>
        <w:pStyle w:val="1"/>
        <w:widowControl/>
        <w:adjustRightInd w:val="0"/>
        <w:snapToGrid w:val="0"/>
        <w:spacing w:beforeLines="50" w:before="156" w:afterLines="50" w:after="156" w:line="560" w:lineRule="exact"/>
        <w:ind w:firstLine="643"/>
        <w:rPr>
          <w:rFonts w:ascii="仿宋_GB2312" w:eastAsia="仿宋_GB2312" w:hAnsi="黑体" w:cs="黑体"/>
          <w:b/>
          <w:bCs/>
          <w:sz w:val="32"/>
          <w:szCs w:val="32"/>
        </w:rPr>
      </w:pPr>
      <w:r w:rsidRPr="00081EE8">
        <w:rPr>
          <w:rFonts w:ascii="仿宋_GB2312" w:eastAsia="仿宋_GB2312" w:hAnsi="黑体" w:cs="黑体" w:hint="eastAsia"/>
          <w:b/>
          <w:bCs/>
          <w:sz w:val="32"/>
          <w:szCs w:val="32"/>
        </w:rPr>
        <w:t>员工薪酬按公司薪酬管理相关制度执行。</w:t>
      </w:r>
      <w:r w:rsidR="003B7C9D" w:rsidRPr="00081EE8">
        <w:rPr>
          <w:rFonts w:ascii="仿宋_GB2312" w:eastAsia="仿宋_GB2312" w:hAnsi="黑体" w:cs="黑体" w:hint="eastAsia"/>
          <w:b/>
          <w:bCs/>
          <w:sz w:val="32"/>
          <w:szCs w:val="32"/>
        </w:rPr>
        <w:t>其中，面向社会公开招聘的成熟高端人才可执行协议工资。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77"/>
        <w:gridCol w:w="4394"/>
      </w:tblGrid>
      <w:tr w:rsidR="00DF4B3C" w:rsidRPr="00081EE8" w:rsidTr="0038569F">
        <w:tc>
          <w:tcPr>
            <w:tcW w:w="1559" w:type="dxa"/>
            <w:shd w:val="clear" w:color="auto" w:fill="auto"/>
            <w:vAlign w:val="center"/>
          </w:tcPr>
          <w:p w:rsidR="00DF4B3C" w:rsidRPr="00081EE8" w:rsidRDefault="00DF4B3C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F4B3C" w:rsidRPr="00081EE8" w:rsidRDefault="00720FC8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年度薪酬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F4B3C" w:rsidRPr="00081EE8" w:rsidRDefault="00DF4B3C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DF4B3C" w:rsidRPr="00081EE8" w:rsidTr="0038569F">
        <w:tc>
          <w:tcPr>
            <w:tcW w:w="1559" w:type="dxa"/>
            <w:shd w:val="clear" w:color="auto" w:fill="auto"/>
            <w:vAlign w:val="center"/>
          </w:tcPr>
          <w:p w:rsidR="00DF4B3C" w:rsidRPr="00081EE8" w:rsidRDefault="003B7C9D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应届</w:t>
            </w:r>
            <w:r w:rsidR="00DF4B3C" w:rsidRPr="00081EE8">
              <w:rPr>
                <w:rFonts w:ascii="仿宋_GB2312" w:eastAsia="仿宋_GB2312" w:hAnsi="仿宋_GB2312" w:cs="仿宋_GB2312" w:hint="eastAsia"/>
                <w:sz w:val="24"/>
              </w:rPr>
              <w:t>博士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F4B3C" w:rsidRPr="00081EE8" w:rsidRDefault="00D55A54" w:rsidP="005C6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执行协议工资， 20</w:t>
            </w:r>
            <w:r w:rsidR="005C6570" w:rsidRPr="00081EE8">
              <w:rPr>
                <w:rFonts w:ascii="仿宋_GB2312" w:eastAsia="仿宋_GB2312" w:hAnsi="仿宋_GB2312" w:cs="仿宋_GB2312" w:hint="eastAsia"/>
                <w:sz w:val="24"/>
              </w:rPr>
              <w:t>W</w:t>
            </w: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起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DF4B3C" w:rsidRPr="00081EE8" w:rsidRDefault="00720FC8" w:rsidP="0093780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年度薪酬</w:t>
            </w:r>
            <w:r w:rsidR="00DF4B3C" w:rsidRPr="00081EE8">
              <w:rPr>
                <w:rFonts w:ascii="仿宋_GB2312" w:eastAsia="仿宋_GB2312" w:hAnsi="仿宋_GB2312" w:cs="仿宋_GB2312" w:hint="eastAsia"/>
                <w:sz w:val="24"/>
              </w:rPr>
              <w:t>不包含项目提成、新产品开发奖和安家费、租房补贴、购房补贴等公司、政府发放的人才</w:t>
            </w:r>
            <w:r w:rsidR="00937804" w:rsidRPr="00081EE8">
              <w:rPr>
                <w:rFonts w:ascii="仿宋_GB2312" w:eastAsia="仿宋_GB2312" w:hAnsi="仿宋_GB2312" w:cs="仿宋_GB2312" w:hint="eastAsia"/>
                <w:sz w:val="24"/>
              </w:rPr>
              <w:t>补贴</w:t>
            </w:r>
            <w:r w:rsidR="00DF4B3C" w:rsidRPr="00081EE8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DF4B3C" w:rsidRPr="00081EE8" w:rsidTr="0038569F">
        <w:trPr>
          <w:trHeight w:val="356"/>
        </w:trPr>
        <w:tc>
          <w:tcPr>
            <w:tcW w:w="1559" w:type="dxa"/>
            <w:shd w:val="clear" w:color="auto" w:fill="auto"/>
            <w:vAlign w:val="center"/>
          </w:tcPr>
          <w:p w:rsidR="00DF4B3C" w:rsidRPr="00081EE8" w:rsidRDefault="003B7C9D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应届</w:t>
            </w:r>
            <w:r w:rsidR="00DF4B3C" w:rsidRPr="00081EE8">
              <w:rPr>
                <w:rFonts w:ascii="仿宋_GB2312" w:eastAsia="仿宋_GB2312" w:hAnsi="仿宋_GB2312" w:cs="仿宋_GB2312" w:hint="eastAsia"/>
                <w:sz w:val="24"/>
              </w:rPr>
              <w:t>硕士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F4B3C" w:rsidRPr="00081EE8" w:rsidRDefault="00D55A54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8—15</w:t>
            </w:r>
            <w:r w:rsidR="005C6570" w:rsidRPr="00081EE8">
              <w:rPr>
                <w:rFonts w:ascii="仿宋_GB2312" w:eastAsia="仿宋_GB2312" w:hAnsi="仿宋_GB2312" w:cs="仿宋_GB2312" w:hint="eastAsia"/>
                <w:sz w:val="24"/>
              </w:rPr>
              <w:t>W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DF4B3C" w:rsidRPr="00081EE8" w:rsidRDefault="00DF4B3C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F4B3C" w:rsidRPr="00081EE8" w:rsidTr="0038569F">
        <w:tc>
          <w:tcPr>
            <w:tcW w:w="1559" w:type="dxa"/>
            <w:shd w:val="clear" w:color="auto" w:fill="auto"/>
            <w:vAlign w:val="center"/>
          </w:tcPr>
          <w:p w:rsidR="00DF4B3C" w:rsidRPr="00081EE8" w:rsidRDefault="003B7C9D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应届</w:t>
            </w:r>
            <w:r w:rsidR="00DF4B3C" w:rsidRPr="00081EE8"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F4B3C" w:rsidRPr="00081EE8" w:rsidRDefault="00D55A54" w:rsidP="005C65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1EE8">
              <w:rPr>
                <w:rFonts w:ascii="仿宋_GB2312" w:eastAsia="仿宋_GB2312" w:hAnsi="仿宋_GB2312" w:cs="仿宋_GB2312" w:hint="eastAsia"/>
                <w:sz w:val="24"/>
              </w:rPr>
              <w:t>6-</w:t>
            </w:r>
            <w:r w:rsidR="00A3093D" w:rsidRPr="00081EE8"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 w:rsidR="005C6570" w:rsidRPr="00081EE8">
              <w:rPr>
                <w:rFonts w:ascii="仿宋_GB2312" w:eastAsia="仿宋_GB2312" w:hAnsi="仿宋_GB2312" w:cs="仿宋_GB2312" w:hint="eastAsia"/>
                <w:sz w:val="24"/>
              </w:rPr>
              <w:t>W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DF4B3C" w:rsidRPr="00081EE8" w:rsidRDefault="00DF4B3C" w:rsidP="00514D8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751DF" w:rsidRPr="00081EE8" w:rsidRDefault="003751DF" w:rsidP="00302814">
      <w:pPr>
        <w:spacing w:line="560" w:lineRule="exact"/>
        <w:ind w:firstLineChars="200" w:firstLine="602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081EE8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社保</w:t>
      </w:r>
      <w:r w:rsidR="00E55852" w:rsidRPr="00081EE8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:</w:t>
      </w:r>
      <w:r w:rsidR="00E55852" w:rsidRPr="00081EE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公司为员工</w:t>
      </w:r>
      <w:r w:rsidR="00051FF2" w:rsidRPr="00081EE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购买</w:t>
      </w:r>
      <w:r w:rsidR="00E55852" w:rsidRPr="00081EE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五险一金、意外险、家庭财产保险等。</w:t>
      </w:r>
    </w:p>
    <w:p w:rsidR="003751DF" w:rsidRPr="00916276" w:rsidRDefault="003751DF" w:rsidP="00302814">
      <w:pPr>
        <w:spacing w:line="560" w:lineRule="exact"/>
        <w:ind w:firstLineChars="200" w:firstLine="602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劳保</w:t>
      </w:r>
      <w:r w:rsidR="00E55852"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: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公司提供一年四季的工作服。</w:t>
      </w:r>
    </w:p>
    <w:p w:rsidR="00455F61" w:rsidRPr="00916276" w:rsidRDefault="00C16FF8" w:rsidP="00302814">
      <w:pPr>
        <w:spacing w:line="500" w:lineRule="exact"/>
        <w:ind w:firstLineChars="200" w:firstLine="602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食宿</w:t>
      </w:r>
      <w:r w:rsidR="00E55852"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: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公司提供</w:t>
      </w:r>
      <w:r w:rsidR="00A7644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安家费、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中餐补助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、租房补贴</w:t>
      </w:r>
      <w:r w:rsidR="00DB3B5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，为符合条件的员工</w:t>
      </w:r>
      <w:r w:rsidR="00A7644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提供购房补贴</w:t>
      </w:r>
      <w:r w:rsidR="00455F61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,具体如下</w:t>
      </w:r>
      <w:r w:rsidR="00081EE8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(以下补贴不含政府发放的人才补贴)</w:t>
      </w:r>
      <w:r w:rsidR="00602E09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455F61" w:rsidRPr="00916276" w:rsidRDefault="003C4BBC" w:rsidP="00302814">
      <w:pPr>
        <w:spacing w:line="500" w:lineRule="exact"/>
        <w:ind w:firstLineChars="200" w:firstLine="602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购房补贴：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本科生（一流大学或一流学科毕业生）3W、硕士研究生5W、博士研究生10W</w:t>
      </w:r>
      <w:r w:rsidR="00602E09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081EE8" w:rsidRPr="00916276" w:rsidRDefault="00081EE8" w:rsidP="00302814">
      <w:pPr>
        <w:spacing w:line="500" w:lineRule="exact"/>
        <w:ind w:firstLineChars="200" w:firstLine="602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租房补贴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：本科生3.6K/年、硕士研究生6K/年、博士研究生1.2W/年</w:t>
      </w:r>
      <w:r w:rsidR="00602E09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455F61" w:rsidRPr="00916276" w:rsidRDefault="00081EE8" w:rsidP="00302814">
      <w:pPr>
        <w:spacing w:line="500" w:lineRule="exact"/>
        <w:ind w:firstLineChars="200" w:firstLine="602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一次性</w:t>
      </w:r>
      <w:r w:rsidR="003C4BBC"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安家费</w:t>
      </w:r>
      <w:r w:rsidR="003C4BBC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：本科生3K、硕士研究生5K、博士研究生1W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3751DF" w:rsidRPr="00916276" w:rsidRDefault="003751DF" w:rsidP="00302814">
      <w:pPr>
        <w:spacing w:line="500" w:lineRule="exact"/>
        <w:ind w:firstLineChars="200" w:firstLine="602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休假</w:t>
      </w:r>
      <w:r w:rsidR="00E55852" w:rsidRPr="00916276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: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员工享有国家法定节假日、高温假、年休假、探亲假、产假、</w:t>
      </w:r>
      <w:r w:rsidR="00C16FF8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陪产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假等。</w:t>
      </w:r>
    </w:p>
    <w:p w:rsidR="003751DF" w:rsidRPr="00916276" w:rsidRDefault="003751DF" w:rsidP="00302814">
      <w:pPr>
        <w:spacing w:line="500" w:lineRule="exact"/>
        <w:ind w:firstLine="640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培训</w:t>
      </w:r>
      <w:r w:rsidR="00E55852"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: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公司安排新员工培训和导师 “一对一”培训；在岗期间根据工作需要，安排员工参加内部培训、选派高校研修、送外培训等。</w:t>
      </w:r>
    </w:p>
    <w:p w:rsidR="003751DF" w:rsidRPr="00916276" w:rsidRDefault="00C16FF8" w:rsidP="00302814">
      <w:pPr>
        <w:spacing w:line="50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档案接收和</w:t>
      </w:r>
      <w:r w:rsidR="00E55852" w:rsidRPr="00916276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落户:</w:t>
      </w:r>
      <w:r w:rsidRPr="00916276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可接收新员工档案，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并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根据当地政府相关政策实</w:t>
      </w:r>
      <w:r w:rsidR="00E55852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lastRenderedPageBreak/>
        <w:t>行“零门槛”落户。</w:t>
      </w:r>
    </w:p>
    <w:p w:rsidR="00AB61CC" w:rsidRPr="00916276" w:rsidRDefault="00C16FF8" w:rsidP="00302814">
      <w:pPr>
        <w:spacing w:line="500" w:lineRule="exact"/>
        <w:ind w:firstLine="640"/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新入职员工可享受地方政府关于人才引进的各项</w:t>
      </w:r>
      <w:r w:rsidR="008F4D3E"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补贴</w:t>
      </w: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、奖励及激励政策</w:t>
      </w:r>
      <w:r w:rsidR="00602E09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。</w:t>
      </w:r>
    </w:p>
    <w:p w:rsidR="00AB61CC" w:rsidRPr="00916276" w:rsidRDefault="003C4BBC" w:rsidP="00302814">
      <w:pPr>
        <w:spacing w:line="50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湘潭地区：就业补贴</w:t>
      </w:r>
      <w:r w:rsidR="003318E0"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：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本科生8</w:t>
      </w:r>
      <w:r w:rsidR="003B5463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K</w:t>
      </w:r>
      <w:r w:rsidR="003318E0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、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硕士研究生1W</w:t>
      </w:r>
      <w:r w:rsidR="003318E0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、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博士研究生1.2W</w:t>
      </w:r>
      <w:r w:rsidR="003318E0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、</w:t>
      </w: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购房</w:t>
      </w:r>
      <w:r w:rsidR="003318E0"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补贴：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本科生2w </w:t>
      </w:r>
      <w:r w:rsidR="003318E0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、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硕士研究生3W </w:t>
      </w:r>
      <w:r w:rsidR="003318E0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、</w:t>
      </w:r>
      <w:r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博士研究生8W</w:t>
      </w:r>
      <w:r w:rsidR="00602E09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AB61CC" w:rsidRPr="00916276" w:rsidRDefault="00040613" w:rsidP="00302814">
      <w:pPr>
        <w:spacing w:line="500" w:lineRule="exact"/>
        <w:ind w:firstLine="640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  <w:lang w:bidi="ar"/>
        </w:rPr>
      </w:pPr>
      <w:r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长沙地区：</w:t>
      </w:r>
      <w:r w:rsidR="003B5463" w:rsidRPr="00916276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lang w:bidi="ar"/>
        </w:rPr>
        <w:t>购房补贴：</w:t>
      </w:r>
      <w:r w:rsidR="003B5463" w:rsidRPr="00916276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硕士研究</w:t>
      </w:r>
      <w:r w:rsidR="003B5463" w:rsidRPr="00916276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  <w:lang w:bidi="ar"/>
        </w:rPr>
        <w:t>生3W 、博士研究生6W；租房补贴：本科生6K/年 、硕士研究生1W/年、博士研究生1.5W/年</w:t>
      </w:r>
      <w:r w:rsidR="003C4BBC" w:rsidRPr="00916276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  <w:lang w:bidi="ar"/>
        </w:rPr>
        <w:t>）</w:t>
      </w:r>
      <w:r w:rsidR="00602E09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  <w:lang w:bidi="ar"/>
        </w:rPr>
        <w:t>。</w:t>
      </w:r>
    </w:p>
    <w:p w:rsidR="000A6D81" w:rsidRDefault="00153EBC" w:rsidP="0038569F">
      <w:pPr>
        <w:spacing w:beforeLines="50" w:before="156" w:afterLines="50" w:after="156" w:line="500" w:lineRule="exact"/>
        <w:ind w:firstLineChars="200" w:firstLine="643"/>
        <w:rPr>
          <w:rFonts w:ascii="宋体" w:hAnsi="宋体" w:cs="仿宋_GB2312"/>
          <w:b/>
          <w:bCs/>
          <w:color w:val="000000" w:themeColor="text1"/>
          <w:sz w:val="32"/>
          <w:szCs w:val="32"/>
        </w:rPr>
      </w:pPr>
      <w:r w:rsidRPr="00916276">
        <w:rPr>
          <w:rFonts w:ascii="宋体" w:hAnsi="宋体" w:cs="仿宋_GB2312" w:hint="eastAsia"/>
          <w:b/>
          <w:bCs/>
          <w:color w:val="000000" w:themeColor="text1"/>
          <w:sz w:val="32"/>
          <w:szCs w:val="32"/>
        </w:rPr>
        <w:t>三</w:t>
      </w:r>
      <w:r w:rsidR="000A6D81" w:rsidRPr="00916276">
        <w:rPr>
          <w:rFonts w:ascii="宋体" w:hAnsi="宋体" w:cs="仿宋_GB2312" w:hint="eastAsia"/>
          <w:b/>
          <w:bCs/>
          <w:color w:val="000000" w:themeColor="text1"/>
          <w:sz w:val="32"/>
          <w:szCs w:val="32"/>
        </w:rPr>
        <w:t>、招聘事项</w:t>
      </w:r>
    </w:p>
    <w:p w:rsidR="00786269" w:rsidRPr="00D01246" w:rsidRDefault="00786269" w:rsidP="00D41BEF">
      <w:pPr>
        <w:pStyle w:val="af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" w:cs="仿宋"/>
          <w:sz w:val="30"/>
          <w:szCs w:val="30"/>
        </w:rPr>
      </w:pPr>
      <w:r w:rsidRPr="00D01246">
        <w:rPr>
          <w:rFonts w:cs="仿宋_GB2312" w:hint="eastAsia"/>
          <w:b/>
          <w:bCs/>
          <w:color w:val="000000" w:themeColor="text1"/>
          <w:kern w:val="2"/>
          <w:sz w:val="32"/>
          <w:szCs w:val="32"/>
        </w:rPr>
        <w:t>1、基本条件：</w:t>
      </w:r>
      <w:r w:rsidR="00D01246">
        <w:rPr>
          <w:rFonts w:ascii="仿宋_GB2312" w:eastAsia="仿宋_GB2312" w:hAnsi="仿宋" w:cs="仿宋" w:hint="eastAsia"/>
          <w:sz w:val="30"/>
          <w:szCs w:val="30"/>
        </w:rPr>
        <w:t>统招大学</w:t>
      </w:r>
      <w:r w:rsidR="00D01246" w:rsidRPr="00D01246">
        <w:rPr>
          <w:rFonts w:ascii="仿宋_GB2312" w:eastAsia="仿宋_GB2312" w:hAnsi="仿宋" w:cs="仿宋" w:hint="eastAsia"/>
          <w:sz w:val="30"/>
          <w:szCs w:val="30"/>
        </w:rPr>
        <w:t>本科</w:t>
      </w:r>
      <w:r w:rsidR="00D01246">
        <w:rPr>
          <w:rFonts w:ascii="仿宋_GB2312" w:eastAsia="仿宋_GB2312" w:hAnsi="仿宋" w:cs="仿宋" w:hint="eastAsia"/>
          <w:sz w:val="30"/>
          <w:szCs w:val="30"/>
        </w:rPr>
        <w:t>及以上学历，其中</w:t>
      </w:r>
      <w:r w:rsidRPr="00D01246">
        <w:rPr>
          <w:rFonts w:ascii="仿宋_GB2312" w:eastAsia="仿宋_GB2312" w:hAnsi="仿宋" w:cs="仿宋" w:hint="eastAsia"/>
          <w:sz w:val="30"/>
          <w:szCs w:val="30"/>
        </w:rPr>
        <w:t>大学本科、硕士</w:t>
      </w:r>
      <w:r w:rsidR="00C45F03">
        <w:rPr>
          <w:rFonts w:ascii="仿宋_GB2312" w:eastAsia="仿宋_GB2312" w:hAnsi="仿宋" w:cs="仿宋" w:hint="eastAsia"/>
          <w:sz w:val="30"/>
          <w:szCs w:val="30"/>
        </w:rPr>
        <w:t>研究生</w:t>
      </w:r>
      <w:r w:rsidRPr="00D01246">
        <w:rPr>
          <w:rFonts w:ascii="仿宋_GB2312" w:eastAsia="仿宋_GB2312" w:hAnsi="仿宋" w:cs="仿宋" w:hint="eastAsia"/>
          <w:sz w:val="30"/>
          <w:szCs w:val="30"/>
        </w:rPr>
        <w:t>、博士</w:t>
      </w:r>
      <w:r w:rsidR="00C45F03">
        <w:rPr>
          <w:rFonts w:ascii="仿宋_GB2312" w:eastAsia="仿宋_GB2312" w:hAnsi="仿宋" w:cs="仿宋" w:hint="eastAsia"/>
          <w:sz w:val="30"/>
          <w:szCs w:val="30"/>
        </w:rPr>
        <w:t>研究生</w:t>
      </w:r>
      <w:r w:rsidRPr="00D01246">
        <w:rPr>
          <w:rFonts w:ascii="仿宋_GB2312" w:eastAsia="仿宋_GB2312" w:hAnsi="仿宋" w:cs="仿宋" w:hint="eastAsia"/>
          <w:sz w:val="30"/>
          <w:szCs w:val="30"/>
        </w:rPr>
        <w:t>应届毕业生，应于2021年7月前取得相应的学历学位。</w:t>
      </w:r>
    </w:p>
    <w:p w:rsidR="000A6D81" w:rsidRPr="00602E09" w:rsidRDefault="00704ACC" w:rsidP="00D41BEF">
      <w:pPr>
        <w:ind w:firstLineChars="200" w:firstLine="643"/>
        <w:jc w:val="left"/>
        <w:rPr>
          <w:rFonts w:ascii="仿宋_GB2312" w:eastAsia="仿宋_GB2312" w:hAnsi="仿宋" w:cs="仿宋"/>
          <w:sz w:val="30"/>
          <w:szCs w:val="30"/>
        </w:rPr>
      </w:pPr>
      <w:r w:rsidRPr="00D01246">
        <w:rPr>
          <w:rFonts w:ascii="宋体" w:hAnsi="宋体" w:cs="仿宋_GB2312" w:hint="eastAsia"/>
          <w:b/>
          <w:bCs/>
          <w:color w:val="000000" w:themeColor="text1"/>
          <w:sz w:val="32"/>
          <w:szCs w:val="32"/>
        </w:rPr>
        <w:t>2、</w:t>
      </w:r>
      <w:r w:rsidR="00D151A2" w:rsidRPr="00D01246">
        <w:rPr>
          <w:rFonts w:ascii="宋体" w:hAnsi="宋体" w:cs="仿宋_GB2312" w:hint="eastAsia"/>
          <w:b/>
          <w:bCs/>
          <w:color w:val="000000" w:themeColor="text1"/>
          <w:sz w:val="32"/>
          <w:szCs w:val="32"/>
        </w:rPr>
        <w:t>报名方式</w:t>
      </w:r>
      <w:r w:rsidR="00D41BEF" w:rsidRPr="00D01246">
        <w:rPr>
          <w:rFonts w:ascii="宋体" w:hAnsi="宋体" w:cs="仿宋_GB2312" w:hint="eastAsia"/>
          <w:b/>
          <w:bCs/>
          <w:color w:val="000000" w:themeColor="text1"/>
          <w:sz w:val="32"/>
          <w:szCs w:val="32"/>
        </w:rPr>
        <w:t>：</w:t>
      </w:r>
      <w:r w:rsidR="00D41BEF" w:rsidRPr="00C45F03">
        <w:rPr>
          <w:rFonts w:ascii="仿宋_GB2312" w:eastAsia="仿宋_GB2312" w:hAnsi="仿宋" w:cs="仿宋" w:hint="eastAsia"/>
          <w:kern w:val="0"/>
          <w:sz w:val="30"/>
          <w:szCs w:val="30"/>
        </w:rPr>
        <w:t>应聘者需</w:t>
      </w:r>
      <w:r w:rsidR="00D151A2" w:rsidRPr="00C45F03">
        <w:rPr>
          <w:rFonts w:ascii="仿宋_GB2312" w:eastAsia="仿宋_GB2312" w:hAnsi="仿宋" w:cs="仿宋" w:hint="eastAsia"/>
          <w:kern w:val="0"/>
          <w:sz w:val="30"/>
          <w:szCs w:val="30"/>
        </w:rPr>
        <w:t>登录网上报名系统（</w:t>
      </w:r>
      <w:r w:rsidR="00D151A2" w:rsidRPr="00C45F03">
        <w:rPr>
          <w:rFonts w:ascii="仿宋_GB2312" w:eastAsia="仿宋_GB2312" w:hAnsi="仿宋" w:cs="仿宋"/>
          <w:kern w:val="0"/>
          <w:sz w:val="30"/>
          <w:szCs w:val="30"/>
        </w:rPr>
        <w:t>http://campus.51job.com/xdjt2021</w:t>
      </w:r>
      <w:r w:rsidR="00D151A2" w:rsidRPr="00C45F03">
        <w:rPr>
          <w:rFonts w:ascii="仿宋_GB2312" w:eastAsia="仿宋_GB2312" w:hAnsi="仿宋" w:cs="仿宋" w:hint="eastAsia"/>
          <w:kern w:val="0"/>
          <w:sz w:val="30"/>
          <w:szCs w:val="30"/>
        </w:rPr>
        <w:t>）进行报名。</w:t>
      </w:r>
      <w:r w:rsidR="00602E09" w:rsidRPr="00C45F03">
        <w:rPr>
          <w:rFonts w:ascii="仿宋_GB2312" w:eastAsia="仿宋_GB2312" w:hAnsi="仿宋" w:cs="仿宋" w:hint="eastAsia"/>
          <w:kern w:val="0"/>
          <w:sz w:val="30"/>
          <w:szCs w:val="30"/>
        </w:rPr>
        <w:t>报名过程中需上传本人近期证件照、毕业证、学位证、学信网认证报告及学历认证等有关材料、相关技能证书。</w:t>
      </w:r>
    </w:p>
    <w:p w:rsidR="000A6D81" w:rsidRPr="00D01246" w:rsidRDefault="00D01246" w:rsidP="00D41BEF">
      <w:pPr>
        <w:pStyle w:val="af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" w:cs="仿宋"/>
          <w:sz w:val="30"/>
          <w:szCs w:val="30"/>
        </w:rPr>
      </w:pPr>
      <w:r>
        <w:rPr>
          <w:rFonts w:cs="仿宋_GB2312" w:hint="eastAsia"/>
          <w:b/>
          <w:bCs/>
          <w:color w:val="000000" w:themeColor="text1"/>
          <w:kern w:val="2"/>
          <w:sz w:val="32"/>
          <w:szCs w:val="32"/>
        </w:rPr>
        <w:t>3、</w:t>
      </w:r>
      <w:r w:rsidR="000A6D81" w:rsidRPr="00D01246">
        <w:rPr>
          <w:rFonts w:cs="仿宋_GB2312" w:hint="eastAsia"/>
          <w:b/>
          <w:bCs/>
          <w:color w:val="000000" w:themeColor="text1"/>
          <w:kern w:val="2"/>
          <w:sz w:val="32"/>
          <w:szCs w:val="32"/>
        </w:rPr>
        <w:t>公司地址：</w:t>
      </w:r>
      <w:r w:rsidR="000A6D81" w:rsidRPr="00D01246">
        <w:rPr>
          <w:rFonts w:ascii="仿宋_GB2312" w:eastAsia="仿宋_GB2312" w:hAnsi="仿宋" w:cs="仿宋" w:hint="eastAsia"/>
          <w:sz w:val="30"/>
          <w:szCs w:val="30"/>
        </w:rPr>
        <w:t>湖南省湘潭市岳塘区</w:t>
      </w:r>
      <w:r w:rsidR="00EC24A5" w:rsidRPr="00D01246">
        <w:rPr>
          <w:rFonts w:ascii="仿宋_GB2312" w:eastAsia="仿宋_GB2312" w:hAnsi="仿宋" w:cs="仿宋" w:hint="eastAsia"/>
          <w:sz w:val="30"/>
          <w:szCs w:val="30"/>
        </w:rPr>
        <w:t>电工北路66号</w:t>
      </w:r>
      <w:r w:rsidR="000A6D81" w:rsidRPr="00D01246">
        <w:rPr>
          <w:rFonts w:ascii="仿宋_GB2312" w:eastAsia="仿宋_GB2312" w:hAnsi="仿宋" w:cs="仿宋" w:hint="eastAsia"/>
          <w:sz w:val="30"/>
          <w:szCs w:val="30"/>
        </w:rPr>
        <w:t xml:space="preserve"> </w:t>
      </w:r>
    </w:p>
    <w:p w:rsidR="0016585E" w:rsidRPr="00D01246" w:rsidRDefault="00D01246" w:rsidP="00D41BEF">
      <w:pPr>
        <w:pStyle w:val="af"/>
        <w:spacing w:before="0" w:beforeAutospacing="0" w:after="0" w:afterAutospacing="0"/>
        <w:ind w:firstLineChars="200" w:firstLine="643"/>
        <w:jc w:val="both"/>
        <w:rPr>
          <w:rFonts w:cs="仿宋_GB2312"/>
          <w:b/>
          <w:bCs/>
          <w:color w:val="000000" w:themeColor="text1"/>
          <w:kern w:val="2"/>
          <w:sz w:val="32"/>
          <w:szCs w:val="32"/>
        </w:rPr>
      </w:pPr>
      <w:r>
        <w:rPr>
          <w:rFonts w:cs="仿宋_GB2312"/>
          <w:b/>
          <w:bCs/>
          <w:color w:val="000000" w:themeColor="text1"/>
          <w:kern w:val="2"/>
          <w:sz w:val="32"/>
          <w:szCs w:val="32"/>
        </w:rPr>
        <w:t>4</w:t>
      </w:r>
      <w:r>
        <w:rPr>
          <w:rFonts w:cs="仿宋_GB2312" w:hint="eastAsia"/>
          <w:b/>
          <w:bCs/>
          <w:color w:val="000000" w:themeColor="text1"/>
          <w:kern w:val="2"/>
          <w:sz w:val="32"/>
          <w:szCs w:val="32"/>
        </w:rPr>
        <w:t>、</w:t>
      </w:r>
      <w:r w:rsidR="00704ACC" w:rsidRPr="00D01246">
        <w:rPr>
          <w:rFonts w:cs="仿宋_GB2312" w:hint="eastAsia"/>
          <w:b/>
          <w:bCs/>
          <w:color w:val="000000" w:themeColor="text1"/>
          <w:kern w:val="2"/>
          <w:sz w:val="32"/>
          <w:szCs w:val="32"/>
        </w:rPr>
        <w:t>咨询</w:t>
      </w:r>
      <w:r w:rsidR="000A6D81" w:rsidRPr="00D01246">
        <w:rPr>
          <w:rFonts w:cs="仿宋_GB2312" w:hint="eastAsia"/>
          <w:b/>
          <w:bCs/>
          <w:color w:val="000000" w:themeColor="text1"/>
          <w:kern w:val="2"/>
          <w:sz w:val="32"/>
          <w:szCs w:val="32"/>
        </w:rPr>
        <w:t>电话：</w:t>
      </w:r>
      <w:r w:rsidR="0038569F" w:rsidRPr="00C45F03">
        <w:rPr>
          <w:rFonts w:ascii="仿宋_GB2312" w:eastAsia="仿宋_GB2312" w:hAnsi="微软雅黑" w:hint="eastAsia"/>
          <w:sz w:val="30"/>
          <w:szCs w:val="30"/>
        </w:rPr>
        <w:t>0</w:t>
      </w:r>
      <w:r w:rsidR="0038569F" w:rsidRPr="00C45F03">
        <w:rPr>
          <w:rFonts w:ascii="仿宋_GB2312" w:eastAsia="仿宋_GB2312" w:hAnsi="微软雅黑"/>
          <w:sz w:val="30"/>
          <w:szCs w:val="30"/>
        </w:rPr>
        <w:t>731</w:t>
      </w:r>
      <w:r w:rsidR="0038569F" w:rsidRPr="00C45F03">
        <w:rPr>
          <w:rFonts w:ascii="仿宋_GB2312" w:eastAsia="仿宋_GB2312" w:hAnsi="微软雅黑" w:hint="eastAsia"/>
          <w:sz w:val="30"/>
          <w:szCs w:val="30"/>
        </w:rPr>
        <w:t>-</w:t>
      </w:r>
      <w:r w:rsidR="0038569F" w:rsidRPr="00C45F03">
        <w:rPr>
          <w:rFonts w:ascii="仿宋_GB2312" w:eastAsia="仿宋_GB2312" w:hAnsi="微软雅黑"/>
          <w:sz w:val="30"/>
          <w:szCs w:val="30"/>
        </w:rPr>
        <w:t>83397001</w:t>
      </w:r>
      <w:r w:rsidR="00C45F03" w:rsidRPr="00C45F03">
        <w:rPr>
          <w:rFonts w:ascii="仿宋_GB2312" w:eastAsia="仿宋_GB2312" w:hAnsi="微软雅黑" w:hint="eastAsia"/>
          <w:sz w:val="30"/>
          <w:szCs w:val="30"/>
        </w:rPr>
        <w:t>；咨询时间：</w:t>
      </w:r>
      <w:r w:rsidR="00C45F03">
        <w:rPr>
          <w:rFonts w:ascii="仿宋_GB2312" w:eastAsia="仿宋_GB2312" w:hAnsi="微软雅黑" w:hint="eastAsia"/>
          <w:sz w:val="30"/>
          <w:szCs w:val="30"/>
        </w:rPr>
        <w:t>工作日</w:t>
      </w:r>
      <w:r w:rsidR="00C45F03">
        <w:rPr>
          <w:rFonts w:ascii="仿宋_GB2312" w:eastAsia="仿宋_GB2312" w:hAnsi="微软雅黑"/>
          <w:sz w:val="30"/>
          <w:szCs w:val="30"/>
        </w:rPr>
        <w:t>9</w:t>
      </w:r>
      <w:r w:rsidR="00C45F03">
        <w:rPr>
          <w:rFonts w:ascii="仿宋_GB2312" w:eastAsia="仿宋_GB2312" w:hAnsi="微软雅黑" w:hint="eastAsia"/>
          <w:sz w:val="30"/>
          <w:szCs w:val="30"/>
        </w:rPr>
        <w:t>:</w:t>
      </w:r>
      <w:r w:rsidR="00C45F03">
        <w:rPr>
          <w:rFonts w:ascii="仿宋_GB2312" w:eastAsia="仿宋_GB2312" w:hAnsi="微软雅黑"/>
          <w:sz w:val="30"/>
          <w:szCs w:val="30"/>
        </w:rPr>
        <w:t>3</w:t>
      </w:r>
      <w:r w:rsidR="00C45F03">
        <w:rPr>
          <w:rFonts w:ascii="仿宋_GB2312" w:eastAsia="仿宋_GB2312" w:hAnsi="微软雅黑" w:hint="eastAsia"/>
          <w:sz w:val="30"/>
          <w:szCs w:val="30"/>
        </w:rPr>
        <w:t>0-12:00，1</w:t>
      </w:r>
      <w:r w:rsidR="00C45F03">
        <w:rPr>
          <w:rFonts w:ascii="仿宋_GB2312" w:eastAsia="仿宋_GB2312" w:hAnsi="微软雅黑"/>
          <w:sz w:val="30"/>
          <w:szCs w:val="30"/>
        </w:rPr>
        <w:t>3</w:t>
      </w:r>
      <w:r w:rsidR="00C45F03">
        <w:rPr>
          <w:rFonts w:ascii="仿宋_GB2312" w:eastAsia="仿宋_GB2312" w:hAnsi="微软雅黑" w:hint="eastAsia"/>
          <w:sz w:val="30"/>
          <w:szCs w:val="30"/>
        </w:rPr>
        <w:t>:</w:t>
      </w:r>
      <w:r w:rsidR="00C45F03">
        <w:rPr>
          <w:rFonts w:ascii="仿宋_GB2312" w:eastAsia="仿宋_GB2312" w:hAnsi="微软雅黑"/>
          <w:sz w:val="30"/>
          <w:szCs w:val="30"/>
        </w:rPr>
        <w:t>3</w:t>
      </w:r>
      <w:r w:rsidR="00C45F03">
        <w:rPr>
          <w:rFonts w:ascii="仿宋_GB2312" w:eastAsia="仿宋_GB2312" w:hAnsi="微软雅黑" w:hint="eastAsia"/>
          <w:sz w:val="30"/>
          <w:szCs w:val="30"/>
        </w:rPr>
        <w:t>0-17:30</w:t>
      </w:r>
    </w:p>
    <w:p w:rsidR="003B3B5F" w:rsidRPr="00D01246" w:rsidRDefault="003B3B5F">
      <w:pPr>
        <w:pStyle w:val="af"/>
        <w:spacing w:before="0" w:beforeAutospacing="0" w:after="0" w:afterAutospacing="0"/>
        <w:ind w:firstLineChars="200" w:firstLine="643"/>
        <w:jc w:val="both"/>
        <w:rPr>
          <w:rFonts w:cs="仿宋_GB2312"/>
          <w:b/>
          <w:bCs/>
          <w:color w:val="000000" w:themeColor="text1"/>
          <w:kern w:val="2"/>
          <w:sz w:val="32"/>
          <w:szCs w:val="32"/>
        </w:rPr>
      </w:pPr>
    </w:p>
    <w:sectPr w:rsidR="003B3B5F" w:rsidRPr="00D01246" w:rsidSect="000929E9">
      <w:pgSz w:w="11906" w:h="16838"/>
      <w:pgMar w:top="1304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FA" w:rsidRDefault="003730FA" w:rsidP="00A23E15">
      <w:r>
        <w:separator/>
      </w:r>
    </w:p>
  </w:endnote>
  <w:endnote w:type="continuationSeparator" w:id="0">
    <w:p w:rsidR="003730FA" w:rsidRDefault="003730FA" w:rsidP="00A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FA" w:rsidRDefault="003730FA" w:rsidP="00A23E15">
      <w:r>
        <w:separator/>
      </w:r>
    </w:p>
  </w:footnote>
  <w:footnote w:type="continuationSeparator" w:id="0">
    <w:p w:rsidR="003730FA" w:rsidRDefault="003730FA" w:rsidP="00A2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EBA45C"/>
    <w:multiLevelType w:val="singleLevel"/>
    <w:tmpl w:val="93EBA4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9754FA0"/>
    <w:multiLevelType w:val="hybridMultilevel"/>
    <w:tmpl w:val="D6DA0794"/>
    <w:lvl w:ilvl="0" w:tplc="06FEB6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D5C3782"/>
    <w:multiLevelType w:val="hybridMultilevel"/>
    <w:tmpl w:val="4A9479DA"/>
    <w:lvl w:ilvl="0" w:tplc="1784A1A2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4C63C5"/>
    <w:multiLevelType w:val="hybridMultilevel"/>
    <w:tmpl w:val="54A22DFA"/>
    <w:lvl w:ilvl="0" w:tplc="97040C90">
      <w:start w:val="3"/>
      <w:numFmt w:val="japaneseCounting"/>
      <w:lvlText w:val="%1、"/>
      <w:lvlJc w:val="left"/>
      <w:pPr>
        <w:ind w:left="720" w:hanging="720"/>
      </w:pPr>
      <w:rPr>
        <w:rFonts w:ascii="宋体" w:hAnsi="宋体" w:cs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CD22CA"/>
    <w:multiLevelType w:val="hybridMultilevel"/>
    <w:tmpl w:val="ADC019C8"/>
    <w:lvl w:ilvl="0" w:tplc="5DDE65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AA9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E24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E56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44F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294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449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879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A4D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D800B"/>
    <w:multiLevelType w:val="singleLevel"/>
    <w:tmpl w:val="5FCD800B"/>
    <w:lvl w:ilvl="0">
      <w:start w:val="4"/>
      <w:numFmt w:val="chineseCounting"/>
      <w:suff w:val="nothing"/>
      <w:lvlText w:val="（%1）"/>
      <w:lvlJc w:val="left"/>
    </w:lvl>
  </w:abstractNum>
  <w:abstractNum w:abstractNumId="6" w15:restartNumberingAfterBreak="0">
    <w:nsid w:val="72347BF4"/>
    <w:multiLevelType w:val="hybridMultilevel"/>
    <w:tmpl w:val="71AC32D2"/>
    <w:lvl w:ilvl="0" w:tplc="A9105E4E">
      <w:start w:val="1"/>
      <w:numFmt w:val="japaneseCounting"/>
      <w:lvlText w:val="%1、"/>
      <w:lvlJc w:val="left"/>
      <w:pPr>
        <w:ind w:left="1202" w:hanging="720"/>
      </w:pPr>
      <w:rPr>
        <w:rFonts w:ascii="Times New Roman" w:hAnsi="Times New Roman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7F"/>
    <w:rsid w:val="00001F37"/>
    <w:rsid w:val="00021411"/>
    <w:rsid w:val="000350AC"/>
    <w:rsid w:val="00040613"/>
    <w:rsid w:val="00050433"/>
    <w:rsid w:val="00051FF2"/>
    <w:rsid w:val="000530A5"/>
    <w:rsid w:val="00066445"/>
    <w:rsid w:val="00067062"/>
    <w:rsid w:val="000725A8"/>
    <w:rsid w:val="00081EE8"/>
    <w:rsid w:val="00087772"/>
    <w:rsid w:val="000929E9"/>
    <w:rsid w:val="000967AF"/>
    <w:rsid w:val="000A6D81"/>
    <w:rsid w:val="000A6FF0"/>
    <w:rsid w:val="000B34C8"/>
    <w:rsid w:val="000C6034"/>
    <w:rsid w:val="000E087B"/>
    <w:rsid w:val="000E38DE"/>
    <w:rsid w:val="000E403D"/>
    <w:rsid w:val="000E4343"/>
    <w:rsid w:val="000F4BA3"/>
    <w:rsid w:val="000F6BCA"/>
    <w:rsid w:val="001144B2"/>
    <w:rsid w:val="001265D1"/>
    <w:rsid w:val="00126CAA"/>
    <w:rsid w:val="00131740"/>
    <w:rsid w:val="001358DA"/>
    <w:rsid w:val="00153EBC"/>
    <w:rsid w:val="0015687B"/>
    <w:rsid w:val="0016585E"/>
    <w:rsid w:val="00165FBA"/>
    <w:rsid w:val="00191C58"/>
    <w:rsid w:val="00196CC8"/>
    <w:rsid w:val="001A52D0"/>
    <w:rsid w:val="001A6C94"/>
    <w:rsid w:val="001A7892"/>
    <w:rsid w:val="001B71CF"/>
    <w:rsid w:val="001D40F9"/>
    <w:rsid w:val="001E0EDF"/>
    <w:rsid w:val="001E4413"/>
    <w:rsid w:val="00236BD6"/>
    <w:rsid w:val="0024527A"/>
    <w:rsid w:val="00272653"/>
    <w:rsid w:val="00287901"/>
    <w:rsid w:val="002923F1"/>
    <w:rsid w:val="002C17F5"/>
    <w:rsid w:val="002E46E8"/>
    <w:rsid w:val="002E52FF"/>
    <w:rsid w:val="002E6C85"/>
    <w:rsid w:val="002F103D"/>
    <w:rsid w:val="002F2237"/>
    <w:rsid w:val="00302814"/>
    <w:rsid w:val="003032BD"/>
    <w:rsid w:val="003047EE"/>
    <w:rsid w:val="00321F08"/>
    <w:rsid w:val="00322646"/>
    <w:rsid w:val="003260D7"/>
    <w:rsid w:val="003318E0"/>
    <w:rsid w:val="0034214F"/>
    <w:rsid w:val="003530BE"/>
    <w:rsid w:val="003625C7"/>
    <w:rsid w:val="003633E2"/>
    <w:rsid w:val="00367CA0"/>
    <w:rsid w:val="003730FA"/>
    <w:rsid w:val="003751DF"/>
    <w:rsid w:val="003759E7"/>
    <w:rsid w:val="0038569F"/>
    <w:rsid w:val="00385DE5"/>
    <w:rsid w:val="003863FF"/>
    <w:rsid w:val="00392B64"/>
    <w:rsid w:val="0039441B"/>
    <w:rsid w:val="00394986"/>
    <w:rsid w:val="003971DA"/>
    <w:rsid w:val="00397473"/>
    <w:rsid w:val="003A1D13"/>
    <w:rsid w:val="003B037A"/>
    <w:rsid w:val="003B08B5"/>
    <w:rsid w:val="003B147F"/>
    <w:rsid w:val="003B2BC1"/>
    <w:rsid w:val="003B3B5F"/>
    <w:rsid w:val="003B403D"/>
    <w:rsid w:val="003B5463"/>
    <w:rsid w:val="003B7C9D"/>
    <w:rsid w:val="003C00E5"/>
    <w:rsid w:val="003C17AC"/>
    <w:rsid w:val="003C375A"/>
    <w:rsid w:val="003C4BBC"/>
    <w:rsid w:val="003C642E"/>
    <w:rsid w:val="003E0F51"/>
    <w:rsid w:val="003E55B4"/>
    <w:rsid w:val="003F03CC"/>
    <w:rsid w:val="00431E75"/>
    <w:rsid w:val="0043408C"/>
    <w:rsid w:val="0044789B"/>
    <w:rsid w:val="00452888"/>
    <w:rsid w:val="00455F61"/>
    <w:rsid w:val="00462690"/>
    <w:rsid w:val="00466D0D"/>
    <w:rsid w:val="00481233"/>
    <w:rsid w:val="004A0FA5"/>
    <w:rsid w:val="004A2F0E"/>
    <w:rsid w:val="004B3349"/>
    <w:rsid w:val="004B7D62"/>
    <w:rsid w:val="004C328D"/>
    <w:rsid w:val="004D0B4E"/>
    <w:rsid w:val="004D3F03"/>
    <w:rsid w:val="004E38BE"/>
    <w:rsid w:val="00502CB5"/>
    <w:rsid w:val="00505E54"/>
    <w:rsid w:val="0050776F"/>
    <w:rsid w:val="00507A5F"/>
    <w:rsid w:val="0051189A"/>
    <w:rsid w:val="00515D96"/>
    <w:rsid w:val="00521F10"/>
    <w:rsid w:val="005258B3"/>
    <w:rsid w:val="005346D6"/>
    <w:rsid w:val="00537296"/>
    <w:rsid w:val="00570FDD"/>
    <w:rsid w:val="00573C52"/>
    <w:rsid w:val="00585CE9"/>
    <w:rsid w:val="00591615"/>
    <w:rsid w:val="005A6F8C"/>
    <w:rsid w:val="005A7E03"/>
    <w:rsid w:val="005B2796"/>
    <w:rsid w:val="005C508A"/>
    <w:rsid w:val="005C5E25"/>
    <w:rsid w:val="005C5F3F"/>
    <w:rsid w:val="005C6570"/>
    <w:rsid w:val="005C7EA1"/>
    <w:rsid w:val="005D40BF"/>
    <w:rsid w:val="005E3F1D"/>
    <w:rsid w:val="005E7814"/>
    <w:rsid w:val="005F4514"/>
    <w:rsid w:val="0060063A"/>
    <w:rsid w:val="00600C5F"/>
    <w:rsid w:val="00602E09"/>
    <w:rsid w:val="0060346A"/>
    <w:rsid w:val="00610465"/>
    <w:rsid w:val="00611665"/>
    <w:rsid w:val="00617581"/>
    <w:rsid w:val="006176BF"/>
    <w:rsid w:val="006315B6"/>
    <w:rsid w:val="0065400D"/>
    <w:rsid w:val="00656616"/>
    <w:rsid w:val="00672257"/>
    <w:rsid w:val="00675EED"/>
    <w:rsid w:val="00691B33"/>
    <w:rsid w:val="006A7D07"/>
    <w:rsid w:val="006C2D76"/>
    <w:rsid w:val="006D3051"/>
    <w:rsid w:val="006F2256"/>
    <w:rsid w:val="00703A16"/>
    <w:rsid w:val="00704ACC"/>
    <w:rsid w:val="00704D75"/>
    <w:rsid w:val="00720FC8"/>
    <w:rsid w:val="0072751D"/>
    <w:rsid w:val="00741FE1"/>
    <w:rsid w:val="00744C92"/>
    <w:rsid w:val="00757917"/>
    <w:rsid w:val="00786269"/>
    <w:rsid w:val="00786B8B"/>
    <w:rsid w:val="00787219"/>
    <w:rsid w:val="007924E6"/>
    <w:rsid w:val="00792665"/>
    <w:rsid w:val="007A4DFA"/>
    <w:rsid w:val="007A56C3"/>
    <w:rsid w:val="007B047C"/>
    <w:rsid w:val="007C3753"/>
    <w:rsid w:val="007C4B17"/>
    <w:rsid w:val="007E4A23"/>
    <w:rsid w:val="007E7143"/>
    <w:rsid w:val="0080522B"/>
    <w:rsid w:val="00812C42"/>
    <w:rsid w:val="0082108C"/>
    <w:rsid w:val="00827B4E"/>
    <w:rsid w:val="00836628"/>
    <w:rsid w:val="00860F39"/>
    <w:rsid w:val="008639CB"/>
    <w:rsid w:val="00870A6B"/>
    <w:rsid w:val="00877772"/>
    <w:rsid w:val="0087795D"/>
    <w:rsid w:val="00896EC9"/>
    <w:rsid w:val="008B75CE"/>
    <w:rsid w:val="008C00B1"/>
    <w:rsid w:val="008E06B0"/>
    <w:rsid w:val="008E1F36"/>
    <w:rsid w:val="008F1868"/>
    <w:rsid w:val="008F4B3F"/>
    <w:rsid w:val="008F4D3E"/>
    <w:rsid w:val="008F5461"/>
    <w:rsid w:val="00902AED"/>
    <w:rsid w:val="00904CB7"/>
    <w:rsid w:val="009157EB"/>
    <w:rsid w:val="00916276"/>
    <w:rsid w:val="0091652B"/>
    <w:rsid w:val="00923791"/>
    <w:rsid w:val="00931AC9"/>
    <w:rsid w:val="00937804"/>
    <w:rsid w:val="009430E1"/>
    <w:rsid w:val="0094478D"/>
    <w:rsid w:val="009467DE"/>
    <w:rsid w:val="009476BD"/>
    <w:rsid w:val="00953DAE"/>
    <w:rsid w:val="0096673D"/>
    <w:rsid w:val="00966936"/>
    <w:rsid w:val="009961FD"/>
    <w:rsid w:val="009A1BC2"/>
    <w:rsid w:val="009A739A"/>
    <w:rsid w:val="009B614D"/>
    <w:rsid w:val="009C352F"/>
    <w:rsid w:val="009E08FE"/>
    <w:rsid w:val="009F3BFA"/>
    <w:rsid w:val="00A154C3"/>
    <w:rsid w:val="00A228E7"/>
    <w:rsid w:val="00A23E15"/>
    <w:rsid w:val="00A30265"/>
    <w:rsid w:val="00A3093D"/>
    <w:rsid w:val="00A342FB"/>
    <w:rsid w:val="00A438E7"/>
    <w:rsid w:val="00A43D34"/>
    <w:rsid w:val="00A56EFE"/>
    <w:rsid w:val="00A62C36"/>
    <w:rsid w:val="00A74EA0"/>
    <w:rsid w:val="00A76442"/>
    <w:rsid w:val="00A77DFD"/>
    <w:rsid w:val="00A858BF"/>
    <w:rsid w:val="00AA06C0"/>
    <w:rsid w:val="00AA10A0"/>
    <w:rsid w:val="00AB3751"/>
    <w:rsid w:val="00AB61CC"/>
    <w:rsid w:val="00AB6E05"/>
    <w:rsid w:val="00AD1E8C"/>
    <w:rsid w:val="00AD2263"/>
    <w:rsid w:val="00AD5CAC"/>
    <w:rsid w:val="00AD7FE9"/>
    <w:rsid w:val="00AF70FD"/>
    <w:rsid w:val="00B1234F"/>
    <w:rsid w:val="00B244CB"/>
    <w:rsid w:val="00B315A5"/>
    <w:rsid w:val="00B351C7"/>
    <w:rsid w:val="00B36C7E"/>
    <w:rsid w:val="00B425A0"/>
    <w:rsid w:val="00B46A44"/>
    <w:rsid w:val="00B522AB"/>
    <w:rsid w:val="00B76744"/>
    <w:rsid w:val="00B81A02"/>
    <w:rsid w:val="00B92078"/>
    <w:rsid w:val="00B93B56"/>
    <w:rsid w:val="00B94C46"/>
    <w:rsid w:val="00BB1BA3"/>
    <w:rsid w:val="00BB5C71"/>
    <w:rsid w:val="00BF0230"/>
    <w:rsid w:val="00BF777A"/>
    <w:rsid w:val="00C03E3B"/>
    <w:rsid w:val="00C05309"/>
    <w:rsid w:val="00C16FF8"/>
    <w:rsid w:val="00C32D89"/>
    <w:rsid w:val="00C35C55"/>
    <w:rsid w:val="00C42D80"/>
    <w:rsid w:val="00C45F03"/>
    <w:rsid w:val="00C52FE1"/>
    <w:rsid w:val="00CA6F58"/>
    <w:rsid w:val="00CC1C17"/>
    <w:rsid w:val="00CC3265"/>
    <w:rsid w:val="00CC6EBB"/>
    <w:rsid w:val="00CE0DE1"/>
    <w:rsid w:val="00CF6773"/>
    <w:rsid w:val="00D01246"/>
    <w:rsid w:val="00D03004"/>
    <w:rsid w:val="00D06868"/>
    <w:rsid w:val="00D07C04"/>
    <w:rsid w:val="00D151A2"/>
    <w:rsid w:val="00D17656"/>
    <w:rsid w:val="00D17A19"/>
    <w:rsid w:val="00D31BB6"/>
    <w:rsid w:val="00D41BEF"/>
    <w:rsid w:val="00D467BB"/>
    <w:rsid w:val="00D471CC"/>
    <w:rsid w:val="00D50CA4"/>
    <w:rsid w:val="00D55A54"/>
    <w:rsid w:val="00D8048F"/>
    <w:rsid w:val="00D86CA1"/>
    <w:rsid w:val="00D874B6"/>
    <w:rsid w:val="00D95400"/>
    <w:rsid w:val="00DA7E82"/>
    <w:rsid w:val="00DB0899"/>
    <w:rsid w:val="00DB38A3"/>
    <w:rsid w:val="00DB3B58"/>
    <w:rsid w:val="00DB6172"/>
    <w:rsid w:val="00DF4B3C"/>
    <w:rsid w:val="00E24B88"/>
    <w:rsid w:val="00E3029F"/>
    <w:rsid w:val="00E344A8"/>
    <w:rsid w:val="00E35256"/>
    <w:rsid w:val="00E465D7"/>
    <w:rsid w:val="00E4756E"/>
    <w:rsid w:val="00E55852"/>
    <w:rsid w:val="00E57785"/>
    <w:rsid w:val="00E7616E"/>
    <w:rsid w:val="00E80CCD"/>
    <w:rsid w:val="00E85FB6"/>
    <w:rsid w:val="00EA5DE3"/>
    <w:rsid w:val="00EA79F0"/>
    <w:rsid w:val="00EB6E15"/>
    <w:rsid w:val="00EC24A5"/>
    <w:rsid w:val="00EC59D7"/>
    <w:rsid w:val="00ED446B"/>
    <w:rsid w:val="00EE18B8"/>
    <w:rsid w:val="00EF089F"/>
    <w:rsid w:val="00F10039"/>
    <w:rsid w:val="00F15A60"/>
    <w:rsid w:val="00F439F7"/>
    <w:rsid w:val="00F47D60"/>
    <w:rsid w:val="00F524F1"/>
    <w:rsid w:val="00F60A30"/>
    <w:rsid w:val="00F679ED"/>
    <w:rsid w:val="00F7713B"/>
    <w:rsid w:val="00F813AC"/>
    <w:rsid w:val="00F81E83"/>
    <w:rsid w:val="00F92DF2"/>
    <w:rsid w:val="00FB1BB8"/>
    <w:rsid w:val="00FD2689"/>
    <w:rsid w:val="00FD6652"/>
    <w:rsid w:val="00FE69C6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BA1A6A-2E83-4CEC-AFB2-6D0AEDF8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47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qFormat/>
    <w:locked/>
    <w:rsid w:val="0039441B"/>
    <w:pPr>
      <w:keepNext/>
      <w:keepLines/>
      <w:spacing w:before="260" w:after="260" w:line="416" w:lineRule="auto"/>
      <w:outlineLvl w:val="1"/>
    </w:pPr>
    <w:rPr>
      <w:rFonts w:ascii="Arial" w:eastAsia="黑体" w:hAnsi="Arial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B147F"/>
    <w:pPr>
      <w:spacing w:after="120"/>
      <w:ind w:leftChars="200" w:left="42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4">
    <w:name w:val="正文文本缩进 字符"/>
    <w:link w:val="a3"/>
    <w:uiPriority w:val="99"/>
    <w:locked/>
    <w:rsid w:val="003B147F"/>
    <w:rPr>
      <w:rFonts w:ascii="Times New Roman" w:eastAsia="宋体" w:hAnsi="Times New Roman"/>
      <w:sz w:val="24"/>
    </w:rPr>
  </w:style>
  <w:style w:type="paragraph" w:customStyle="1" w:styleId="fonts">
    <w:name w:val="fonts"/>
    <w:basedOn w:val="a"/>
    <w:uiPriority w:val="99"/>
    <w:rsid w:val="003B147F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color w:val="252525"/>
      <w:kern w:val="0"/>
    </w:rPr>
  </w:style>
  <w:style w:type="paragraph" w:styleId="a5">
    <w:name w:val="header"/>
    <w:basedOn w:val="a"/>
    <w:link w:val="a6"/>
    <w:uiPriority w:val="99"/>
    <w:rsid w:val="00A23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locked/>
    <w:rsid w:val="00A23E15"/>
    <w:rPr>
      <w:sz w:val="18"/>
    </w:rPr>
  </w:style>
  <w:style w:type="paragraph" w:styleId="a7">
    <w:name w:val="footer"/>
    <w:basedOn w:val="a"/>
    <w:link w:val="a8"/>
    <w:uiPriority w:val="99"/>
    <w:rsid w:val="00A23E1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8">
    <w:name w:val="页脚 字符"/>
    <w:link w:val="a7"/>
    <w:uiPriority w:val="99"/>
    <w:locked/>
    <w:rsid w:val="00A23E15"/>
    <w:rPr>
      <w:sz w:val="18"/>
    </w:rPr>
  </w:style>
  <w:style w:type="paragraph" w:styleId="a9">
    <w:name w:val="List Paragraph"/>
    <w:basedOn w:val="a"/>
    <w:uiPriority w:val="34"/>
    <w:qFormat/>
    <w:rsid w:val="00EE18B8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unhideWhenUsed/>
    <w:rsid w:val="005258B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7265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72653"/>
    <w:rPr>
      <w:rFonts w:cs="Calibr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3751DF"/>
    <w:pPr>
      <w:ind w:firstLineChars="200" w:firstLine="420"/>
    </w:pPr>
    <w:rPr>
      <w:rFonts w:cs="Times New Roman"/>
      <w:szCs w:val="24"/>
    </w:rPr>
  </w:style>
  <w:style w:type="character" w:customStyle="1" w:styleId="20">
    <w:name w:val="标题 2 字符"/>
    <w:basedOn w:val="a0"/>
    <w:link w:val="2"/>
    <w:rsid w:val="0039441B"/>
    <w:rPr>
      <w:rFonts w:ascii="Arial" w:eastAsia="黑体" w:hAnsi="Arial" w:cstheme="minorBidi"/>
      <w:b/>
      <w:bCs/>
      <w:kern w:val="2"/>
      <w:sz w:val="32"/>
      <w:szCs w:val="32"/>
    </w:rPr>
  </w:style>
  <w:style w:type="paragraph" w:styleId="ad">
    <w:name w:val="Body Text"/>
    <w:basedOn w:val="a"/>
    <w:link w:val="ae"/>
    <w:uiPriority w:val="99"/>
    <w:unhideWhenUsed/>
    <w:qFormat/>
    <w:rsid w:val="00D151A2"/>
    <w:pPr>
      <w:widowControl/>
      <w:spacing w:after="120" w:line="660" w:lineRule="exact"/>
      <w:textAlignment w:val="baseline"/>
    </w:pPr>
    <w:rPr>
      <w:rFonts w:eastAsia="仿宋" w:cstheme="minorBidi"/>
      <w:sz w:val="28"/>
      <w:szCs w:val="24"/>
    </w:rPr>
  </w:style>
  <w:style w:type="character" w:customStyle="1" w:styleId="ae">
    <w:name w:val="正文文本 字符"/>
    <w:basedOn w:val="a0"/>
    <w:link w:val="ad"/>
    <w:uiPriority w:val="99"/>
    <w:qFormat/>
    <w:rsid w:val="00D151A2"/>
    <w:rPr>
      <w:rFonts w:eastAsia="仿宋" w:cstheme="minorBidi"/>
      <w:kern w:val="2"/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D151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637</Words>
  <Characters>3637</Characters>
  <Application>Microsoft Office Word</Application>
  <DocSecurity>0</DocSecurity>
  <Lines>30</Lines>
  <Paragraphs>8</Paragraphs>
  <ScaleCrop>false</ScaleCrop>
  <Company>微软中国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zhu.angle/朱云华_湘_项目执行</cp:lastModifiedBy>
  <cp:revision>10</cp:revision>
  <cp:lastPrinted>2021-03-01T08:07:00Z</cp:lastPrinted>
  <dcterms:created xsi:type="dcterms:W3CDTF">2021-03-03T09:05:00Z</dcterms:created>
  <dcterms:modified xsi:type="dcterms:W3CDTF">2021-03-05T10:19:00Z</dcterms:modified>
</cp:coreProperties>
</file>